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312" w:rsidRPr="009F3109" w:rsidRDefault="00134312" w:rsidP="00134312">
      <w:pPr>
        <w:snapToGrid w:val="0"/>
        <w:spacing w:line="560" w:lineRule="exact"/>
        <w:jc w:val="left"/>
        <w:rPr>
          <w:rFonts w:ascii="黑体" w:eastAsia="黑体" w:hAnsi="黑体"/>
          <w:color w:val="000000"/>
          <w:sz w:val="32"/>
          <w:szCs w:val="32"/>
        </w:rPr>
      </w:pPr>
      <w:r w:rsidRPr="009F3109">
        <w:rPr>
          <w:rFonts w:ascii="黑体" w:eastAsia="黑体" w:hAnsi="黑体" w:hint="eastAsia"/>
          <w:color w:val="000000"/>
          <w:sz w:val="32"/>
          <w:szCs w:val="32"/>
        </w:rPr>
        <w:t>附件</w:t>
      </w:r>
      <w:r w:rsidRPr="009F3109">
        <w:rPr>
          <w:rFonts w:ascii="黑体" w:eastAsia="黑体" w:hAnsi="黑体"/>
          <w:color w:val="000000"/>
          <w:sz w:val="32"/>
          <w:szCs w:val="32"/>
        </w:rPr>
        <w:t>1</w:t>
      </w:r>
    </w:p>
    <w:p w:rsidR="00134312" w:rsidRDefault="00134312" w:rsidP="00481C80">
      <w:pPr>
        <w:snapToGrid w:val="0"/>
        <w:spacing w:line="560" w:lineRule="exact"/>
        <w:rPr>
          <w:rFonts w:ascii="方正小标宋_GBK" w:eastAsia="方正小标宋_GBK"/>
          <w:color w:val="000000"/>
          <w:sz w:val="44"/>
          <w:szCs w:val="44"/>
        </w:rPr>
      </w:pPr>
    </w:p>
    <w:p w:rsidR="00134312" w:rsidRPr="00A3367B" w:rsidRDefault="00134312">
      <w:pPr>
        <w:snapToGrid w:val="0"/>
        <w:spacing w:line="560" w:lineRule="exact"/>
        <w:jc w:val="center"/>
        <w:rPr>
          <w:rFonts w:ascii="方正小标宋_GBK" w:eastAsia="方正小标宋_GBK"/>
          <w:color w:val="000000"/>
          <w:sz w:val="44"/>
          <w:szCs w:val="44"/>
        </w:rPr>
      </w:pPr>
      <w:r w:rsidRPr="00A3367B">
        <w:rPr>
          <w:rFonts w:ascii="方正小标宋_GBK" w:eastAsia="方正小标宋_GBK" w:hint="eastAsia"/>
          <w:color w:val="000000"/>
          <w:sz w:val="44"/>
          <w:szCs w:val="44"/>
        </w:rPr>
        <w:t>广州市教育局关于进一步深化高中阶段</w:t>
      </w:r>
    </w:p>
    <w:p w:rsidR="00134312" w:rsidRPr="00A3367B" w:rsidRDefault="00134312">
      <w:pPr>
        <w:snapToGrid w:val="0"/>
        <w:spacing w:line="560" w:lineRule="exact"/>
        <w:jc w:val="center"/>
        <w:rPr>
          <w:rFonts w:ascii="方正小标宋_GBK" w:eastAsia="方正小标宋_GBK"/>
          <w:color w:val="000000"/>
          <w:sz w:val="44"/>
          <w:szCs w:val="44"/>
        </w:rPr>
      </w:pPr>
      <w:r w:rsidRPr="00A3367B">
        <w:rPr>
          <w:rFonts w:ascii="方正小标宋_GBK" w:eastAsia="方正小标宋_GBK" w:hint="eastAsia"/>
          <w:color w:val="000000"/>
          <w:sz w:val="44"/>
          <w:szCs w:val="44"/>
        </w:rPr>
        <w:t>学校考试招生制度改革的实施意见</w:t>
      </w:r>
    </w:p>
    <w:p w:rsidR="00134312" w:rsidRPr="00F139EE" w:rsidRDefault="00134312">
      <w:pPr>
        <w:snapToGrid w:val="0"/>
        <w:spacing w:line="560" w:lineRule="exact"/>
        <w:jc w:val="center"/>
        <w:rPr>
          <w:rFonts w:eastAsia="楷体_GB2312"/>
          <w:color w:val="000000"/>
          <w:sz w:val="32"/>
          <w:szCs w:val="32"/>
        </w:rPr>
      </w:pPr>
      <w:r w:rsidRPr="00F139EE">
        <w:rPr>
          <w:rFonts w:eastAsia="楷体_GB2312"/>
          <w:color w:val="000000"/>
          <w:sz w:val="32"/>
          <w:szCs w:val="32"/>
        </w:rPr>
        <w:t>（</w:t>
      </w:r>
      <w:r>
        <w:rPr>
          <w:rFonts w:eastAsia="楷体_GB2312" w:hint="eastAsia"/>
          <w:color w:val="000000"/>
          <w:sz w:val="32"/>
          <w:szCs w:val="32"/>
        </w:rPr>
        <w:t>征求意见</w:t>
      </w:r>
      <w:r w:rsidRPr="00F139EE">
        <w:rPr>
          <w:rFonts w:eastAsia="楷体_GB2312"/>
          <w:color w:val="000000"/>
          <w:sz w:val="32"/>
          <w:szCs w:val="32"/>
        </w:rPr>
        <w:t>稿）</w:t>
      </w:r>
    </w:p>
    <w:p w:rsidR="00134312" w:rsidRPr="00B1197C" w:rsidRDefault="00134312">
      <w:pPr>
        <w:snapToGrid w:val="0"/>
        <w:spacing w:line="560" w:lineRule="exact"/>
        <w:rPr>
          <w:rFonts w:eastAsia="楷体_GB2312"/>
          <w:color w:val="000000"/>
          <w:sz w:val="32"/>
          <w:szCs w:val="32"/>
        </w:rPr>
      </w:pP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hint="eastAsia"/>
          <w:color w:val="000000"/>
          <w:sz w:val="32"/>
          <w:szCs w:val="32"/>
        </w:rPr>
        <w:t>为贯彻落实《教育部关于进一步推进高中阶段学校考试招生制度改革的指导意见》（教基〔</w:t>
      </w:r>
      <w:r w:rsidRPr="009F3109">
        <w:rPr>
          <w:rFonts w:eastAsia="仿宋_GB2312"/>
          <w:color w:val="000000"/>
          <w:sz w:val="32"/>
          <w:szCs w:val="32"/>
        </w:rPr>
        <w:t>2016</w:t>
      </w:r>
      <w:r w:rsidRPr="009F3109">
        <w:rPr>
          <w:rFonts w:eastAsia="仿宋_GB2312" w:hint="eastAsia"/>
          <w:color w:val="000000"/>
          <w:sz w:val="32"/>
          <w:szCs w:val="32"/>
        </w:rPr>
        <w:t>〕</w:t>
      </w:r>
      <w:r w:rsidRPr="009F3109">
        <w:rPr>
          <w:rFonts w:eastAsia="仿宋_GB2312"/>
          <w:color w:val="000000"/>
          <w:sz w:val="32"/>
          <w:szCs w:val="32"/>
        </w:rPr>
        <w:t>4</w:t>
      </w:r>
      <w:r w:rsidRPr="009F3109">
        <w:rPr>
          <w:rFonts w:eastAsia="仿宋_GB2312" w:hint="eastAsia"/>
          <w:color w:val="000000"/>
          <w:sz w:val="32"/>
          <w:szCs w:val="32"/>
        </w:rPr>
        <w:t>号）以及《广东省教育厅关于进一步推进高中阶段学校考试招生制度改革的实施意见》（粤教考〔</w:t>
      </w:r>
      <w:r w:rsidRPr="009F3109">
        <w:rPr>
          <w:rFonts w:eastAsia="仿宋_GB2312"/>
          <w:color w:val="000000"/>
          <w:sz w:val="32"/>
          <w:szCs w:val="32"/>
        </w:rPr>
        <w:t>2017</w:t>
      </w:r>
      <w:r w:rsidRPr="009F3109">
        <w:rPr>
          <w:rFonts w:eastAsia="仿宋_GB2312" w:hint="eastAsia"/>
          <w:color w:val="000000"/>
          <w:sz w:val="32"/>
          <w:szCs w:val="32"/>
        </w:rPr>
        <w:t>〕</w:t>
      </w:r>
      <w:r w:rsidRPr="009F3109">
        <w:rPr>
          <w:rFonts w:eastAsia="仿宋_GB2312"/>
          <w:color w:val="000000"/>
          <w:sz w:val="32"/>
          <w:szCs w:val="32"/>
        </w:rPr>
        <w:t>15</w:t>
      </w:r>
      <w:r w:rsidRPr="009F3109">
        <w:rPr>
          <w:rFonts w:eastAsia="仿宋_GB2312" w:hint="eastAsia"/>
          <w:color w:val="000000"/>
          <w:sz w:val="32"/>
          <w:szCs w:val="32"/>
        </w:rPr>
        <w:t>号）等相关文件精神，</w:t>
      </w:r>
      <w:r w:rsidRPr="009F3109">
        <w:rPr>
          <w:rFonts w:eastAsia="仿宋_GB2312" w:hint="eastAsia"/>
          <w:color w:val="000000"/>
          <w:kern w:val="0"/>
          <w:sz w:val="32"/>
          <w:szCs w:val="32"/>
        </w:rPr>
        <w:t>落实</w:t>
      </w:r>
      <w:r w:rsidRPr="009F3109">
        <w:rPr>
          <w:rFonts w:eastAsia="仿宋_GB2312" w:hint="eastAsia"/>
          <w:color w:val="000000"/>
          <w:sz w:val="32"/>
          <w:szCs w:val="32"/>
        </w:rPr>
        <w:t>立德树人根本任务，进一步深化高中阶段学校考试招生制度改革，确保考试招生工作的公平、公正、公开，现提出如下意见。</w:t>
      </w:r>
    </w:p>
    <w:p w:rsidR="00134312" w:rsidRPr="009F3109" w:rsidRDefault="00134312">
      <w:pPr>
        <w:snapToGrid w:val="0"/>
        <w:spacing w:line="560" w:lineRule="exact"/>
        <w:ind w:firstLine="641"/>
        <w:rPr>
          <w:rFonts w:eastAsia="黑体"/>
          <w:color w:val="000000"/>
          <w:sz w:val="32"/>
          <w:szCs w:val="32"/>
        </w:rPr>
      </w:pPr>
      <w:r w:rsidRPr="009F3109">
        <w:rPr>
          <w:rFonts w:eastAsia="黑体" w:hint="eastAsia"/>
          <w:color w:val="000000"/>
          <w:sz w:val="32"/>
          <w:szCs w:val="32"/>
        </w:rPr>
        <w:t>一、总体要求</w:t>
      </w:r>
    </w:p>
    <w:p w:rsidR="00134312" w:rsidRPr="009F3109" w:rsidRDefault="00134312" w:rsidP="00481C80">
      <w:pPr>
        <w:snapToGrid w:val="0"/>
        <w:spacing w:line="560" w:lineRule="exact"/>
        <w:ind w:firstLineChars="200" w:firstLine="640"/>
        <w:rPr>
          <w:rFonts w:eastAsia="仿宋_GB2312"/>
          <w:color w:val="000000"/>
          <w:sz w:val="32"/>
          <w:szCs w:val="32"/>
        </w:rPr>
      </w:pPr>
      <w:r w:rsidRPr="009F3109">
        <w:rPr>
          <w:rFonts w:eastAsia="仿宋_GB2312" w:hint="eastAsia"/>
          <w:color w:val="000000"/>
          <w:sz w:val="32"/>
          <w:szCs w:val="32"/>
        </w:rPr>
        <w:t>全面贯彻党和国家的教育方针，坚持育人为本、科学规范、普职并重、公平公正的原则，进一步完善初中学业水平考试和学生综合素质评价制度，进一步健全基于初中学业水平考试成绩、结合初中学生综合素质评价的高中阶段学校考试招生录取模式，推动基础教育课程改革深入发展、义务教育优质均衡发展、高中阶段教育高质量普及，促进学生全面发展、健康成长。</w:t>
      </w:r>
    </w:p>
    <w:p w:rsidR="00134312" w:rsidRPr="009F3109" w:rsidRDefault="00134312">
      <w:pPr>
        <w:snapToGrid w:val="0"/>
        <w:spacing w:line="560" w:lineRule="exact"/>
        <w:ind w:firstLine="641"/>
        <w:rPr>
          <w:rFonts w:eastAsia="黑体"/>
          <w:color w:val="000000"/>
          <w:sz w:val="32"/>
          <w:szCs w:val="32"/>
        </w:rPr>
      </w:pPr>
      <w:r w:rsidRPr="009F3109">
        <w:rPr>
          <w:rFonts w:eastAsia="黑体" w:hint="eastAsia"/>
          <w:color w:val="000000"/>
          <w:sz w:val="32"/>
          <w:szCs w:val="32"/>
        </w:rPr>
        <w:t>二、适用对象</w:t>
      </w:r>
    </w:p>
    <w:p w:rsidR="00134312" w:rsidRPr="009F3109" w:rsidRDefault="00134312">
      <w:pPr>
        <w:snapToGrid w:val="0"/>
        <w:spacing w:line="560" w:lineRule="exact"/>
        <w:ind w:firstLine="641"/>
        <w:rPr>
          <w:rFonts w:eastAsia="黑体"/>
          <w:color w:val="000000"/>
          <w:sz w:val="32"/>
          <w:szCs w:val="32"/>
        </w:rPr>
      </w:pPr>
      <w:r w:rsidRPr="009F3109">
        <w:rPr>
          <w:rFonts w:eastAsia="仿宋_GB2312"/>
          <w:color w:val="000000"/>
          <w:sz w:val="32"/>
          <w:szCs w:val="32"/>
        </w:rPr>
        <w:t>2021</w:t>
      </w:r>
      <w:r w:rsidRPr="009F3109">
        <w:rPr>
          <w:rFonts w:eastAsia="仿宋_GB2312" w:hint="eastAsia"/>
          <w:color w:val="000000"/>
          <w:sz w:val="32"/>
          <w:szCs w:val="32"/>
        </w:rPr>
        <w:t>—</w:t>
      </w:r>
      <w:r w:rsidRPr="009F3109">
        <w:rPr>
          <w:rFonts w:eastAsia="仿宋_GB2312"/>
          <w:color w:val="000000"/>
          <w:sz w:val="32"/>
          <w:szCs w:val="32"/>
        </w:rPr>
        <w:t>2023</w:t>
      </w:r>
      <w:r w:rsidRPr="009F3109">
        <w:rPr>
          <w:rFonts w:eastAsia="仿宋_GB2312" w:hint="eastAsia"/>
          <w:color w:val="000000"/>
          <w:sz w:val="32"/>
          <w:szCs w:val="32"/>
        </w:rPr>
        <w:t>年我市初中应届毕业生和报考我市普通高中学校的返穗生、往届生。</w:t>
      </w:r>
    </w:p>
    <w:p w:rsidR="00134312" w:rsidRPr="009F3109" w:rsidRDefault="00134312">
      <w:pPr>
        <w:snapToGrid w:val="0"/>
        <w:spacing w:line="560" w:lineRule="exact"/>
        <w:ind w:firstLine="641"/>
        <w:rPr>
          <w:rFonts w:eastAsia="黑体"/>
          <w:color w:val="000000"/>
          <w:sz w:val="32"/>
          <w:szCs w:val="32"/>
        </w:rPr>
      </w:pPr>
      <w:r w:rsidRPr="009F3109">
        <w:rPr>
          <w:rFonts w:eastAsia="黑体" w:hint="eastAsia"/>
          <w:color w:val="000000"/>
          <w:sz w:val="32"/>
          <w:szCs w:val="32"/>
        </w:rPr>
        <w:lastRenderedPageBreak/>
        <w:t>三、学业水平考试</w:t>
      </w: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hint="eastAsia"/>
          <w:color w:val="000000"/>
          <w:sz w:val="32"/>
          <w:szCs w:val="32"/>
        </w:rPr>
        <w:t>初中学业水平考试是义务教育阶段的终结性考试，主要衡量学生达到国家规定学习要求的程度，其考试成绩是学生毕业和升学的基本依据。</w:t>
      </w:r>
    </w:p>
    <w:p w:rsidR="00134312" w:rsidRPr="009F3109" w:rsidRDefault="00134312" w:rsidP="00481C80">
      <w:pPr>
        <w:snapToGrid w:val="0"/>
        <w:spacing w:line="560" w:lineRule="exact"/>
        <w:ind w:firstLineChars="200" w:firstLine="640"/>
        <w:rPr>
          <w:rFonts w:eastAsia="楷体_GB2312"/>
          <w:color w:val="000000"/>
          <w:sz w:val="32"/>
          <w:szCs w:val="32"/>
        </w:rPr>
      </w:pPr>
      <w:r w:rsidRPr="009F3109">
        <w:rPr>
          <w:rFonts w:eastAsia="楷体_GB2312" w:hint="eastAsia"/>
          <w:color w:val="000000"/>
          <w:sz w:val="32"/>
          <w:szCs w:val="32"/>
        </w:rPr>
        <w:t>（一）考试组织和管理</w:t>
      </w: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hint="eastAsia"/>
          <w:color w:val="000000"/>
          <w:sz w:val="32"/>
          <w:szCs w:val="32"/>
        </w:rPr>
        <w:t>初中学业水平考试工作由市教育局统一领导和管理，市</w:t>
      </w:r>
      <w:proofErr w:type="gramStart"/>
      <w:r w:rsidRPr="009F3109">
        <w:rPr>
          <w:rFonts w:eastAsia="仿宋_GB2312" w:hint="eastAsia"/>
          <w:color w:val="000000"/>
          <w:sz w:val="32"/>
          <w:szCs w:val="32"/>
        </w:rPr>
        <w:t>招考办</w:t>
      </w:r>
      <w:proofErr w:type="gramEnd"/>
      <w:r w:rsidRPr="009F3109">
        <w:rPr>
          <w:rFonts w:eastAsia="仿宋_GB2312" w:hint="eastAsia"/>
          <w:color w:val="000000"/>
          <w:sz w:val="32"/>
          <w:szCs w:val="32"/>
        </w:rPr>
        <w:t>和市教研</w:t>
      </w:r>
      <w:proofErr w:type="gramStart"/>
      <w:r w:rsidRPr="009F3109">
        <w:rPr>
          <w:rFonts w:eastAsia="仿宋_GB2312" w:hint="eastAsia"/>
          <w:color w:val="000000"/>
          <w:sz w:val="32"/>
          <w:szCs w:val="32"/>
        </w:rPr>
        <w:t>院具体</w:t>
      </w:r>
      <w:proofErr w:type="gramEnd"/>
      <w:r w:rsidRPr="009F3109">
        <w:rPr>
          <w:rFonts w:eastAsia="仿宋_GB2312" w:hint="eastAsia"/>
          <w:color w:val="000000"/>
          <w:sz w:val="32"/>
          <w:szCs w:val="32"/>
        </w:rPr>
        <w:t>组织实施。</w:t>
      </w:r>
    </w:p>
    <w:p w:rsidR="00134312" w:rsidRPr="009F3109" w:rsidRDefault="00134312">
      <w:pPr>
        <w:snapToGrid w:val="0"/>
        <w:spacing w:line="560" w:lineRule="exact"/>
        <w:ind w:firstLine="641"/>
        <w:rPr>
          <w:rFonts w:eastAsia="楷体_GB2312"/>
          <w:color w:val="000000"/>
          <w:sz w:val="32"/>
          <w:szCs w:val="32"/>
        </w:rPr>
      </w:pPr>
      <w:r w:rsidRPr="009F3109">
        <w:rPr>
          <w:rFonts w:eastAsia="楷体_GB2312" w:hint="eastAsia"/>
          <w:color w:val="000000"/>
          <w:sz w:val="32"/>
          <w:szCs w:val="32"/>
        </w:rPr>
        <w:t>（二）考试科目</w:t>
      </w: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hint="eastAsia"/>
          <w:color w:val="000000"/>
          <w:sz w:val="32"/>
          <w:szCs w:val="32"/>
        </w:rPr>
        <w:t>根据省教育厅规定，初中学业水平考试科目涵盖国家《义务教育课程设置实验方案》（</w:t>
      </w:r>
      <w:r w:rsidRPr="009F3109">
        <w:rPr>
          <w:rFonts w:eastAsia="仿宋_GB2312"/>
          <w:color w:val="000000"/>
          <w:sz w:val="32"/>
          <w:szCs w:val="32"/>
        </w:rPr>
        <w:t>7~9</w:t>
      </w:r>
      <w:r w:rsidRPr="009F3109">
        <w:rPr>
          <w:rFonts w:eastAsia="仿宋_GB2312" w:hint="eastAsia"/>
          <w:color w:val="000000"/>
          <w:sz w:val="32"/>
          <w:szCs w:val="32"/>
        </w:rPr>
        <w:t>年级）规定的全部科目，包括语文、数学、英语（含英语听说）、道德与法治、历史、地理、物理、化学、生物、体育与健康、音乐、美术、信息技术等科目，引导学生认真学习每门课程，达到合格要求，确保初中教育的基本质量。</w:t>
      </w: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hint="eastAsia"/>
          <w:color w:val="000000"/>
          <w:sz w:val="32"/>
          <w:szCs w:val="32"/>
        </w:rPr>
        <w:t>初中学业水平考试科目分为录取计分科目和录取参考科目。录取计分科目的考试由市统一封闭式命题并组织实施；录取参考科目的考试由市统一命题，并组织各区具体实施。</w:t>
      </w: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color w:val="000000"/>
          <w:sz w:val="32"/>
          <w:szCs w:val="32"/>
        </w:rPr>
        <w:t>1.</w:t>
      </w:r>
      <w:r w:rsidRPr="009F3109">
        <w:rPr>
          <w:rFonts w:eastAsia="仿宋_GB2312" w:hint="eastAsia"/>
          <w:color w:val="000000"/>
          <w:sz w:val="32"/>
          <w:szCs w:val="32"/>
        </w:rPr>
        <w:t>录取计分科目</w:t>
      </w:r>
    </w:p>
    <w:p w:rsidR="00134312" w:rsidRPr="009F3109" w:rsidRDefault="00134312">
      <w:pPr>
        <w:snapToGrid w:val="0"/>
        <w:spacing w:line="560" w:lineRule="exact"/>
        <w:ind w:firstLine="641"/>
        <w:rPr>
          <w:rFonts w:eastAsia="仿宋_GB2312"/>
          <w:color w:val="000000"/>
          <w:sz w:val="32"/>
          <w:szCs w:val="32"/>
        </w:rPr>
      </w:pPr>
      <w:r w:rsidRPr="009F3109">
        <w:rPr>
          <w:rFonts w:eastAsia="仿宋_GB2312" w:hint="eastAsia"/>
          <w:color w:val="000000"/>
          <w:sz w:val="32"/>
          <w:szCs w:val="32"/>
        </w:rPr>
        <w:t>录取计分科目采用</w:t>
      </w:r>
      <w:r w:rsidRPr="009F3109">
        <w:rPr>
          <w:rFonts w:eastAsia="仿宋_GB2312"/>
          <w:color w:val="000000"/>
          <w:sz w:val="32"/>
          <w:szCs w:val="32"/>
        </w:rPr>
        <w:t>“4+4”</w:t>
      </w:r>
      <w:r w:rsidRPr="009F3109">
        <w:rPr>
          <w:rFonts w:eastAsia="仿宋_GB2312" w:hint="eastAsia"/>
          <w:color w:val="000000"/>
          <w:sz w:val="32"/>
          <w:szCs w:val="32"/>
        </w:rPr>
        <w:t>模式，即语文、数学、英语、体育与健康，道德与法治、历史、物理、化学，满分为</w:t>
      </w:r>
      <w:r w:rsidRPr="009F3109">
        <w:rPr>
          <w:rFonts w:eastAsia="仿宋_GB2312"/>
          <w:color w:val="000000"/>
          <w:sz w:val="32"/>
          <w:szCs w:val="32"/>
        </w:rPr>
        <w:t>810</w:t>
      </w:r>
      <w:r w:rsidRPr="009F3109">
        <w:rPr>
          <w:rFonts w:eastAsia="仿宋_GB2312" w:hint="eastAsia"/>
          <w:color w:val="000000"/>
          <w:sz w:val="32"/>
          <w:szCs w:val="32"/>
        </w:rPr>
        <w:t>分。具体见下表：</w:t>
      </w:r>
    </w:p>
    <w:tbl>
      <w:tblPr>
        <w:tblW w:w="8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4"/>
        <w:gridCol w:w="2693"/>
        <w:gridCol w:w="3190"/>
      </w:tblGrid>
      <w:tr w:rsidR="00134312" w:rsidRPr="00B1197C" w:rsidTr="000B6936">
        <w:trPr>
          <w:trHeight w:val="673"/>
          <w:jc w:val="center"/>
        </w:trPr>
        <w:tc>
          <w:tcPr>
            <w:tcW w:w="2274" w:type="dxa"/>
            <w:shd w:val="clear" w:color="auto" w:fill="auto"/>
            <w:vAlign w:val="center"/>
          </w:tcPr>
          <w:p w:rsidR="00134312" w:rsidRPr="00B1197C" w:rsidRDefault="00134312" w:rsidP="00481C80">
            <w:pPr>
              <w:spacing w:line="360" w:lineRule="exact"/>
              <w:jc w:val="center"/>
              <w:rPr>
                <w:rFonts w:eastAsia="黑体"/>
                <w:color w:val="000000"/>
                <w:kern w:val="0"/>
                <w:sz w:val="32"/>
                <w:szCs w:val="32"/>
              </w:rPr>
            </w:pPr>
            <w:r w:rsidRPr="00B1197C">
              <w:rPr>
                <w:rFonts w:eastAsia="黑体"/>
                <w:color w:val="000000"/>
                <w:kern w:val="0"/>
                <w:sz w:val="32"/>
                <w:szCs w:val="32"/>
              </w:rPr>
              <w:t>科目</w:t>
            </w:r>
          </w:p>
        </w:tc>
        <w:tc>
          <w:tcPr>
            <w:tcW w:w="2693" w:type="dxa"/>
            <w:shd w:val="clear" w:color="auto" w:fill="auto"/>
            <w:vAlign w:val="center"/>
          </w:tcPr>
          <w:p w:rsidR="00134312" w:rsidRPr="00B1197C" w:rsidRDefault="00134312" w:rsidP="00481C80">
            <w:pPr>
              <w:spacing w:line="360" w:lineRule="exact"/>
              <w:jc w:val="center"/>
              <w:rPr>
                <w:rFonts w:eastAsia="黑体"/>
                <w:color w:val="000000"/>
                <w:kern w:val="0"/>
                <w:sz w:val="32"/>
                <w:szCs w:val="32"/>
              </w:rPr>
            </w:pPr>
            <w:r w:rsidRPr="00B1197C">
              <w:rPr>
                <w:rFonts w:eastAsia="黑体"/>
                <w:color w:val="000000"/>
                <w:kern w:val="0"/>
                <w:sz w:val="32"/>
                <w:szCs w:val="32"/>
              </w:rPr>
              <w:t>分值（满分）</w:t>
            </w:r>
          </w:p>
        </w:tc>
        <w:tc>
          <w:tcPr>
            <w:tcW w:w="3190" w:type="dxa"/>
            <w:shd w:val="clear" w:color="auto" w:fill="auto"/>
            <w:vAlign w:val="center"/>
          </w:tcPr>
          <w:p w:rsidR="00134312" w:rsidRPr="00B1197C" w:rsidRDefault="00134312" w:rsidP="00481C80">
            <w:pPr>
              <w:spacing w:line="360" w:lineRule="exact"/>
              <w:jc w:val="center"/>
              <w:rPr>
                <w:rFonts w:eastAsia="黑体"/>
                <w:color w:val="000000"/>
                <w:kern w:val="0"/>
                <w:sz w:val="32"/>
                <w:szCs w:val="32"/>
              </w:rPr>
            </w:pPr>
            <w:r w:rsidRPr="00B1197C">
              <w:rPr>
                <w:rFonts w:eastAsia="黑体"/>
                <w:color w:val="000000"/>
                <w:kern w:val="0"/>
                <w:sz w:val="32"/>
                <w:szCs w:val="32"/>
              </w:rPr>
              <w:t>说明</w:t>
            </w:r>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语文</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120</w:t>
            </w:r>
          </w:p>
        </w:tc>
        <w:tc>
          <w:tcPr>
            <w:tcW w:w="3190"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数学</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120</w:t>
            </w:r>
          </w:p>
        </w:tc>
        <w:tc>
          <w:tcPr>
            <w:tcW w:w="3190"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英语</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120</w:t>
            </w:r>
          </w:p>
        </w:tc>
        <w:tc>
          <w:tcPr>
            <w:tcW w:w="3190"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其中英语听说</w:t>
            </w:r>
            <w:r w:rsidRPr="00B1197C">
              <w:rPr>
                <w:rFonts w:eastAsia="仿宋_GB2312"/>
                <w:color w:val="000000"/>
                <w:kern w:val="0"/>
                <w:sz w:val="28"/>
                <w:szCs w:val="28"/>
              </w:rPr>
              <w:t>30</w:t>
            </w:r>
            <w:r w:rsidRPr="00B1197C">
              <w:rPr>
                <w:rFonts w:eastAsia="仿宋_GB2312"/>
                <w:color w:val="000000"/>
                <w:kern w:val="0"/>
                <w:sz w:val="28"/>
                <w:szCs w:val="28"/>
              </w:rPr>
              <w:t>分</w:t>
            </w:r>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sz w:val="28"/>
                <w:szCs w:val="28"/>
              </w:rPr>
              <w:t>体育与健康</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70</w:t>
            </w:r>
          </w:p>
        </w:tc>
        <w:tc>
          <w:tcPr>
            <w:tcW w:w="3190"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bookmarkStart w:id="0" w:name="_GoBack"/>
            <w:bookmarkEnd w:id="0"/>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道德与法治</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90</w:t>
            </w:r>
          </w:p>
        </w:tc>
        <w:tc>
          <w:tcPr>
            <w:tcW w:w="3190" w:type="dxa"/>
            <w:vMerge w:val="restart"/>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proofErr w:type="gramStart"/>
            <w:r w:rsidRPr="00B1197C">
              <w:rPr>
                <w:rFonts w:eastAsia="仿宋_GB2312"/>
                <w:color w:val="000000"/>
                <w:kern w:val="0"/>
                <w:sz w:val="28"/>
                <w:szCs w:val="28"/>
              </w:rPr>
              <w:t>合考不合</w:t>
            </w:r>
            <w:proofErr w:type="gramEnd"/>
            <w:r w:rsidRPr="00B1197C">
              <w:rPr>
                <w:rFonts w:eastAsia="仿宋_GB2312"/>
                <w:color w:val="000000"/>
                <w:kern w:val="0"/>
                <w:sz w:val="28"/>
                <w:szCs w:val="28"/>
              </w:rPr>
              <w:t>卷</w:t>
            </w:r>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历史</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90</w:t>
            </w:r>
          </w:p>
        </w:tc>
        <w:tc>
          <w:tcPr>
            <w:tcW w:w="3190" w:type="dxa"/>
            <w:vMerge/>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p>
        </w:tc>
      </w:tr>
      <w:tr w:rsidR="00134312" w:rsidRPr="00B1197C" w:rsidTr="000B6936">
        <w:trPr>
          <w:trHeight w:val="454"/>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物理</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100</w:t>
            </w:r>
          </w:p>
        </w:tc>
        <w:tc>
          <w:tcPr>
            <w:tcW w:w="3190" w:type="dxa"/>
            <w:vMerge w:val="restart"/>
            <w:shd w:val="clear" w:color="auto" w:fill="auto"/>
            <w:vAlign w:val="center"/>
          </w:tcPr>
          <w:p w:rsidR="00134312" w:rsidRPr="007C1F07" w:rsidRDefault="00134312" w:rsidP="00481C80">
            <w:pPr>
              <w:spacing w:line="360" w:lineRule="exact"/>
              <w:jc w:val="center"/>
              <w:rPr>
                <w:rFonts w:eastAsia="仿宋_GB2312"/>
                <w:color w:val="000000"/>
                <w:kern w:val="0"/>
                <w:sz w:val="28"/>
                <w:szCs w:val="28"/>
              </w:rPr>
            </w:pPr>
            <w:r w:rsidRPr="007C1F07">
              <w:rPr>
                <w:rFonts w:eastAsia="仿宋_GB2312"/>
                <w:color w:val="000000"/>
                <w:kern w:val="0"/>
                <w:sz w:val="28"/>
                <w:szCs w:val="28"/>
              </w:rPr>
              <w:t>其中实验操作各</w:t>
            </w:r>
            <w:r w:rsidRPr="007C1F07">
              <w:rPr>
                <w:rFonts w:eastAsia="仿宋_GB2312"/>
                <w:color w:val="000000"/>
                <w:kern w:val="0"/>
                <w:sz w:val="28"/>
                <w:szCs w:val="28"/>
              </w:rPr>
              <w:t>10</w:t>
            </w:r>
            <w:r w:rsidRPr="007C1F07">
              <w:rPr>
                <w:rFonts w:eastAsia="仿宋_GB2312"/>
                <w:color w:val="000000"/>
                <w:kern w:val="0"/>
                <w:sz w:val="28"/>
                <w:szCs w:val="28"/>
              </w:rPr>
              <w:t>分</w:t>
            </w:r>
            <w:r w:rsidRPr="007C1F07">
              <w:rPr>
                <w:rFonts w:eastAsia="仿宋_GB2312" w:hint="eastAsia"/>
                <w:color w:val="000000"/>
                <w:kern w:val="0"/>
                <w:sz w:val="28"/>
                <w:szCs w:val="28"/>
              </w:rPr>
              <w:t>，</w:t>
            </w:r>
          </w:p>
          <w:p w:rsidR="00134312" w:rsidRPr="00B1197C" w:rsidRDefault="00134312" w:rsidP="00481C80">
            <w:pPr>
              <w:spacing w:line="360" w:lineRule="exact"/>
              <w:jc w:val="center"/>
              <w:rPr>
                <w:rFonts w:eastAsia="仿宋"/>
                <w:color w:val="000000"/>
                <w:kern w:val="0"/>
                <w:sz w:val="28"/>
                <w:szCs w:val="28"/>
              </w:rPr>
            </w:pPr>
            <w:proofErr w:type="gramStart"/>
            <w:r w:rsidRPr="007C1F07">
              <w:rPr>
                <w:rFonts w:eastAsia="仿宋_GB2312" w:hint="eastAsia"/>
                <w:color w:val="000000"/>
                <w:kern w:val="0"/>
                <w:sz w:val="28"/>
                <w:szCs w:val="28"/>
              </w:rPr>
              <w:t>笔试</w:t>
            </w:r>
            <w:r w:rsidRPr="007C1F07">
              <w:rPr>
                <w:rFonts w:eastAsia="仿宋_GB2312"/>
                <w:color w:val="000000"/>
                <w:kern w:val="0"/>
                <w:sz w:val="28"/>
                <w:szCs w:val="28"/>
              </w:rPr>
              <w:t>合考不合</w:t>
            </w:r>
            <w:proofErr w:type="gramEnd"/>
            <w:r w:rsidRPr="007C1F07">
              <w:rPr>
                <w:rFonts w:eastAsia="仿宋_GB2312"/>
                <w:color w:val="000000"/>
                <w:kern w:val="0"/>
                <w:sz w:val="28"/>
                <w:szCs w:val="28"/>
              </w:rPr>
              <w:t>卷</w:t>
            </w:r>
          </w:p>
        </w:tc>
      </w:tr>
      <w:tr w:rsidR="00134312" w:rsidRPr="00B1197C" w:rsidTr="000B6936">
        <w:trPr>
          <w:trHeight w:val="560"/>
          <w:jc w:val="center"/>
        </w:trPr>
        <w:tc>
          <w:tcPr>
            <w:tcW w:w="2274"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化学</w:t>
            </w:r>
          </w:p>
        </w:tc>
        <w:tc>
          <w:tcPr>
            <w:tcW w:w="2693" w:type="dxa"/>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r w:rsidRPr="00B1197C">
              <w:rPr>
                <w:rFonts w:eastAsia="仿宋_GB2312"/>
                <w:color w:val="000000"/>
                <w:kern w:val="0"/>
                <w:sz w:val="28"/>
                <w:szCs w:val="28"/>
              </w:rPr>
              <w:t>100</w:t>
            </w:r>
          </w:p>
        </w:tc>
        <w:tc>
          <w:tcPr>
            <w:tcW w:w="3190" w:type="dxa"/>
            <w:vMerge/>
            <w:shd w:val="clear" w:color="auto" w:fill="auto"/>
            <w:vAlign w:val="center"/>
          </w:tcPr>
          <w:p w:rsidR="00134312" w:rsidRPr="00B1197C" w:rsidRDefault="00134312" w:rsidP="00481C80">
            <w:pPr>
              <w:spacing w:line="360" w:lineRule="exact"/>
              <w:jc w:val="center"/>
              <w:rPr>
                <w:rFonts w:eastAsia="仿宋_GB2312"/>
                <w:color w:val="000000"/>
                <w:kern w:val="0"/>
                <w:sz w:val="28"/>
                <w:szCs w:val="28"/>
              </w:rPr>
            </w:pPr>
          </w:p>
        </w:tc>
      </w:tr>
    </w:tbl>
    <w:p w:rsidR="00134312" w:rsidRPr="009F3109" w:rsidRDefault="00134312">
      <w:pPr>
        <w:spacing w:line="560" w:lineRule="exact"/>
        <w:ind w:firstLine="640"/>
        <w:rPr>
          <w:rFonts w:eastAsia="仿宋_GB2312"/>
          <w:color w:val="000000"/>
          <w:kern w:val="0"/>
          <w:sz w:val="32"/>
          <w:szCs w:val="32"/>
        </w:rPr>
      </w:pPr>
      <w:r w:rsidRPr="009F3109">
        <w:rPr>
          <w:rFonts w:eastAsia="仿宋_GB2312"/>
          <w:color w:val="000000"/>
          <w:kern w:val="0"/>
          <w:sz w:val="32"/>
          <w:szCs w:val="32"/>
        </w:rPr>
        <w:t>2.</w:t>
      </w:r>
      <w:r w:rsidRPr="009F3109">
        <w:rPr>
          <w:rFonts w:eastAsia="仿宋_GB2312" w:hint="eastAsia"/>
          <w:color w:val="000000"/>
          <w:kern w:val="0"/>
          <w:sz w:val="32"/>
          <w:szCs w:val="32"/>
        </w:rPr>
        <w:t>录取参考科目</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kern w:val="0"/>
          <w:sz w:val="32"/>
          <w:szCs w:val="32"/>
        </w:rPr>
        <w:t>录取参考科目包括地理、生物、音乐、美术、信息技术共</w:t>
      </w:r>
      <w:r w:rsidRPr="009F3109">
        <w:rPr>
          <w:rFonts w:eastAsia="仿宋_GB2312"/>
          <w:color w:val="000000"/>
          <w:kern w:val="0"/>
          <w:sz w:val="32"/>
          <w:szCs w:val="32"/>
        </w:rPr>
        <w:t>5</w:t>
      </w:r>
      <w:r w:rsidRPr="009F3109">
        <w:rPr>
          <w:rFonts w:eastAsia="仿宋_GB2312" w:hint="eastAsia"/>
          <w:color w:val="000000"/>
          <w:kern w:val="0"/>
          <w:sz w:val="32"/>
          <w:szCs w:val="32"/>
        </w:rPr>
        <w:t>科。</w:t>
      </w:r>
      <w:r w:rsidRPr="009F3109">
        <w:rPr>
          <w:rFonts w:eastAsia="仿宋_GB2312" w:hint="eastAsia"/>
          <w:color w:val="000000"/>
          <w:sz w:val="32"/>
          <w:szCs w:val="32"/>
        </w:rPr>
        <w:t>各录取参考科目成绩评定由高到</w:t>
      </w:r>
      <w:proofErr w:type="gramStart"/>
      <w:r w:rsidRPr="009F3109">
        <w:rPr>
          <w:rFonts w:eastAsia="仿宋_GB2312" w:hint="eastAsia"/>
          <w:color w:val="000000"/>
          <w:sz w:val="32"/>
          <w:szCs w:val="32"/>
        </w:rPr>
        <w:t>低分为</w:t>
      </w:r>
      <w:proofErr w:type="gramEnd"/>
      <w:r w:rsidRPr="009F3109">
        <w:rPr>
          <w:rFonts w:eastAsia="仿宋_GB2312"/>
          <w:color w:val="000000"/>
          <w:sz w:val="32"/>
          <w:szCs w:val="32"/>
        </w:rPr>
        <w:t>A</w:t>
      </w:r>
      <w:r w:rsidRPr="009F3109">
        <w:rPr>
          <w:rFonts w:eastAsia="仿宋_GB2312" w:hint="eastAsia"/>
          <w:color w:val="000000"/>
          <w:sz w:val="32"/>
          <w:szCs w:val="32"/>
        </w:rPr>
        <w:t>、</w:t>
      </w:r>
      <w:r w:rsidRPr="009F3109">
        <w:rPr>
          <w:rFonts w:eastAsia="仿宋_GB2312"/>
          <w:color w:val="000000"/>
          <w:sz w:val="32"/>
          <w:szCs w:val="32"/>
        </w:rPr>
        <w:t>B</w:t>
      </w:r>
      <w:r w:rsidRPr="009F3109">
        <w:rPr>
          <w:rFonts w:eastAsia="仿宋_GB2312" w:hint="eastAsia"/>
          <w:color w:val="000000"/>
          <w:sz w:val="32"/>
          <w:szCs w:val="32"/>
        </w:rPr>
        <w:t>、</w:t>
      </w:r>
      <w:r w:rsidRPr="009F3109">
        <w:rPr>
          <w:rFonts w:eastAsia="仿宋_GB2312"/>
          <w:color w:val="000000"/>
          <w:sz w:val="32"/>
          <w:szCs w:val="32"/>
        </w:rPr>
        <w:t>C</w:t>
      </w:r>
      <w:r w:rsidRPr="009F3109">
        <w:rPr>
          <w:rFonts w:eastAsia="仿宋_GB2312" w:hint="eastAsia"/>
          <w:color w:val="000000"/>
          <w:sz w:val="32"/>
          <w:szCs w:val="32"/>
        </w:rPr>
        <w:t>、</w:t>
      </w:r>
      <w:r w:rsidRPr="009F3109">
        <w:rPr>
          <w:rFonts w:eastAsia="仿宋_GB2312"/>
          <w:color w:val="000000"/>
          <w:sz w:val="32"/>
          <w:szCs w:val="32"/>
        </w:rPr>
        <w:t>D</w:t>
      </w:r>
      <w:r w:rsidRPr="009F3109">
        <w:rPr>
          <w:rFonts w:eastAsia="仿宋_GB2312" w:hint="eastAsia"/>
          <w:color w:val="000000"/>
          <w:sz w:val="32"/>
          <w:szCs w:val="32"/>
        </w:rPr>
        <w:t>、</w:t>
      </w:r>
      <w:r w:rsidRPr="009F3109">
        <w:rPr>
          <w:rFonts w:eastAsia="仿宋_GB2312"/>
          <w:color w:val="000000"/>
          <w:sz w:val="32"/>
          <w:szCs w:val="32"/>
        </w:rPr>
        <w:t>E</w:t>
      </w:r>
      <w:r w:rsidRPr="009F3109">
        <w:rPr>
          <w:rFonts w:eastAsia="仿宋_GB2312" w:hint="eastAsia"/>
          <w:color w:val="000000"/>
          <w:sz w:val="32"/>
          <w:szCs w:val="32"/>
        </w:rPr>
        <w:t>五个等级，各等级人数按在全市考生总人数所占比例分别划分为：</w:t>
      </w:r>
      <w:r w:rsidRPr="009F3109">
        <w:rPr>
          <w:rFonts w:eastAsia="仿宋_GB2312"/>
          <w:color w:val="000000"/>
          <w:sz w:val="32"/>
          <w:szCs w:val="32"/>
        </w:rPr>
        <w:t>A</w:t>
      </w:r>
      <w:r w:rsidRPr="009F3109">
        <w:rPr>
          <w:rFonts w:eastAsia="仿宋_GB2312" w:hint="eastAsia"/>
          <w:color w:val="000000"/>
          <w:sz w:val="32"/>
          <w:szCs w:val="32"/>
        </w:rPr>
        <w:t>（</w:t>
      </w:r>
      <w:r w:rsidRPr="009F3109">
        <w:rPr>
          <w:rFonts w:eastAsia="仿宋_GB2312"/>
          <w:color w:val="000000"/>
          <w:sz w:val="32"/>
          <w:szCs w:val="32"/>
        </w:rPr>
        <w:t>25%</w:t>
      </w:r>
      <w:r w:rsidRPr="009F3109">
        <w:rPr>
          <w:rFonts w:eastAsia="仿宋_GB2312" w:hint="eastAsia"/>
          <w:color w:val="000000"/>
          <w:sz w:val="32"/>
          <w:szCs w:val="32"/>
        </w:rPr>
        <w:t>）、</w:t>
      </w:r>
      <w:r w:rsidRPr="009F3109">
        <w:rPr>
          <w:rFonts w:eastAsia="仿宋_GB2312"/>
          <w:color w:val="000000"/>
          <w:sz w:val="32"/>
          <w:szCs w:val="32"/>
        </w:rPr>
        <w:t>B</w:t>
      </w:r>
      <w:r w:rsidRPr="009F3109">
        <w:rPr>
          <w:rFonts w:eastAsia="仿宋_GB2312" w:hint="eastAsia"/>
          <w:color w:val="000000"/>
          <w:sz w:val="32"/>
          <w:szCs w:val="32"/>
        </w:rPr>
        <w:t>（</w:t>
      </w:r>
      <w:r w:rsidRPr="009F3109">
        <w:rPr>
          <w:rFonts w:eastAsia="仿宋_GB2312"/>
          <w:color w:val="000000"/>
          <w:sz w:val="32"/>
          <w:szCs w:val="32"/>
        </w:rPr>
        <w:t>35%</w:t>
      </w:r>
      <w:r w:rsidRPr="009F3109">
        <w:rPr>
          <w:rFonts w:eastAsia="仿宋_GB2312" w:hint="eastAsia"/>
          <w:color w:val="000000"/>
          <w:sz w:val="32"/>
          <w:szCs w:val="32"/>
        </w:rPr>
        <w:t>）、</w:t>
      </w:r>
      <w:r w:rsidRPr="009F3109">
        <w:rPr>
          <w:rFonts w:eastAsia="仿宋_GB2312"/>
          <w:color w:val="000000"/>
          <w:sz w:val="32"/>
          <w:szCs w:val="32"/>
        </w:rPr>
        <w:t>C</w:t>
      </w:r>
      <w:r w:rsidRPr="009F3109">
        <w:rPr>
          <w:rFonts w:eastAsia="仿宋_GB2312" w:hint="eastAsia"/>
          <w:color w:val="000000"/>
          <w:sz w:val="32"/>
          <w:szCs w:val="32"/>
        </w:rPr>
        <w:t>（</w:t>
      </w:r>
      <w:r w:rsidRPr="009F3109">
        <w:rPr>
          <w:rFonts w:eastAsia="仿宋_GB2312"/>
          <w:color w:val="000000"/>
          <w:sz w:val="32"/>
          <w:szCs w:val="32"/>
        </w:rPr>
        <w:t>25%</w:t>
      </w:r>
      <w:r w:rsidRPr="009F3109">
        <w:rPr>
          <w:rFonts w:eastAsia="仿宋_GB2312" w:hint="eastAsia"/>
          <w:color w:val="000000"/>
          <w:sz w:val="32"/>
          <w:szCs w:val="32"/>
        </w:rPr>
        <w:t>）、</w:t>
      </w:r>
      <w:r w:rsidRPr="009F3109">
        <w:rPr>
          <w:rFonts w:eastAsia="仿宋_GB2312"/>
          <w:color w:val="000000"/>
          <w:sz w:val="32"/>
          <w:szCs w:val="32"/>
        </w:rPr>
        <w:t>D</w:t>
      </w:r>
      <w:r w:rsidRPr="009F3109">
        <w:rPr>
          <w:rFonts w:eastAsia="仿宋_GB2312" w:hint="eastAsia"/>
          <w:color w:val="000000"/>
          <w:sz w:val="32"/>
          <w:szCs w:val="32"/>
        </w:rPr>
        <w:t>（</w:t>
      </w:r>
      <w:r w:rsidRPr="009F3109">
        <w:rPr>
          <w:rFonts w:eastAsia="仿宋_GB2312"/>
          <w:color w:val="000000"/>
          <w:sz w:val="32"/>
          <w:szCs w:val="32"/>
        </w:rPr>
        <w:t>10%</w:t>
      </w:r>
      <w:r w:rsidRPr="009F3109">
        <w:rPr>
          <w:rFonts w:eastAsia="仿宋_GB2312" w:hint="eastAsia"/>
          <w:color w:val="000000"/>
          <w:sz w:val="32"/>
          <w:szCs w:val="32"/>
        </w:rPr>
        <w:t>）、</w:t>
      </w:r>
      <w:r w:rsidRPr="009F3109">
        <w:rPr>
          <w:rFonts w:eastAsia="仿宋_GB2312"/>
          <w:color w:val="000000"/>
          <w:sz w:val="32"/>
          <w:szCs w:val="32"/>
        </w:rPr>
        <w:t>E</w:t>
      </w:r>
      <w:r w:rsidRPr="009F3109">
        <w:rPr>
          <w:rFonts w:eastAsia="仿宋_GB2312" w:hint="eastAsia"/>
          <w:color w:val="000000"/>
          <w:sz w:val="32"/>
          <w:szCs w:val="32"/>
        </w:rPr>
        <w:t>（</w:t>
      </w:r>
      <w:r w:rsidRPr="009F3109">
        <w:rPr>
          <w:rFonts w:eastAsia="仿宋_GB2312"/>
          <w:color w:val="000000"/>
          <w:sz w:val="32"/>
          <w:szCs w:val="32"/>
        </w:rPr>
        <w:t>5%</w:t>
      </w:r>
      <w:r w:rsidRPr="009F3109">
        <w:rPr>
          <w:rFonts w:eastAsia="仿宋_GB2312" w:hint="eastAsia"/>
          <w:color w:val="000000"/>
          <w:sz w:val="32"/>
          <w:szCs w:val="32"/>
        </w:rPr>
        <w:t>）。</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sz w:val="32"/>
          <w:szCs w:val="32"/>
        </w:rPr>
        <w:t>（三）考试内容</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严格按照国家《义务教育课程标准》（</w:t>
      </w:r>
      <w:r w:rsidRPr="009F3109">
        <w:rPr>
          <w:rFonts w:eastAsia="仿宋_GB2312"/>
          <w:color w:val="000000"/>
          <w:sz w:val="32"/>
          <w:szCs w:val="32"/>
        </w:rPr>
        <w:t>7~9</w:t>
      </w:r>
      <w:r w:rsidRPr="009F3109">
        <w:rPr>
          <w:rFonts w:eastAsia="仿宋_GB2312" w:hint="eastAsia"/>
          <w:color w:val="000000"/>
          <w:sz w:val="32"/>
          <w:szCs w:val="32"/>
        </w:rPr>
        <w:t>年级）科学确定各学科考试命题内容。试题要体现立德树人根本要求，以促进学生全面发展为根本，注重体现学生的科学素养、人文素养和实践能力。进一步增强基础性、综合性、应用性和创新性，注重考查学生对知识和技能的掌握情况，特别是在具体情境中运用所学知识分析和解决问题的能力。</w:t>
      </w:r>
    </w:p>
    <w:p w:rsidR="00134312" w:rsidRPr="00481C80" w:rsidRDefault="00134312">
      <w:pPr>
        <w:spacing w:line="560" w:lineRule="exact"/>
        <w:ind w:firstLine="640"/>
        <w:rPr>
          <w:rFonts w:eastAsia="楷体_GB2312"/>
          <w:color w:val="000000"/>
          <w:sz w:val="32"/>
          <w:szCs w:val="32"/>
        </w:rPr>
      </w:pPr>
      <w:r w:rsidRPr="00481C80">
        <w:rPr>
          <w:rFonts w:eastAsia="楷体_GB2312" w:hint="eastAsia"/>
          <w:color w:val="000000"/>
          <w:sz w:val="32"/>
          <w:szCs w:val="32"/>
        </w:rPr>
        <w:t>（四）考试方式</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各学科考试结合学科特点，以笔试为主。语文、数学、道德与法治、历史和地理</w:t>
      </w:r>
      <w:r w:rsidRPr="009F3109">
        <w:rPr>
          <w:rFonts w:eastAsia="仿宋_GB2312"/>
          <w:color w:val="000000"/>
          <w:sz w:val="32"/>
          <w:szCs w:val="32"/>
        </w:rPr>
        <w:t>5</w:t>
      </w:r>
      <w:r w:rsidRPr="009F3109">
        <w:rPr>
          <w:rFonts w:eastAsia="仿宋_GB2312" w:hint="eastAsia"/>
          <w:color w:val="000000"/>
          <w:sz w:val="32"/>
          <w:szCs w:val="32"/>
        </w:rPr>
        <w:t>个科目实行闭卷笔试；英语实行闭卷笔试和听说能力考试；物理、化学、生物</w:t>
      </w:r>
      <w:r w:rsidRPr="009F3109">
        <w:rPr>
          <w:rFonts w:eastAsia="仿宋_GB2312"/>
          <w:color w:val="000000"/>
          <w:sz w:val="32"/>
          <w:szCs w:val="32"/>
        </w:rPr>
        <w:t>3</w:t>
      </w:r>
      <w:r w:rsidRPr="009F3109">
        <w:rPr>
          <w:rFonts w:eastAsia="仿宋_GB2312" w:hint="eastAsia"/>
          <w:color w:val="000000"/>
          <w:sz w:val="32"/>
          <w:szCs w:val="32"/>
        </w:rPr>
        <w:t>个科目实行闭卷笔试和实验操作考试，其中实验操作成绩不低于每门科目考试总成绩的</w:t>
      </w:r>
      <w:r w:rsidRPr="009F3109">
        <w:rPr>
          <w:rFonts w:eastAsia="仿宋_GB2312"/>
          <w:color w:val="000000"/>
          <w:sz w:val="32"/>
          <w:szCs w:val="32"/>
        </w:rPr>
        <w:t>10%</w:t>
      </w:r>
      <w:r w:rsidRPr="009F3109">
        <w:rPr>
          <w:rFonts w:eastAsia="仿宋_GB2312" w:hint="eastAsia"/>
          <w:color w:val="000000"/>
          <w:sz w:val="32"/>
          <w:szCs w:val="32"/>
        </w:rPr>
        <w:t>，积极探索应用计算机进行理化生实验操作考试；信息技术、音乐和美术</w:t>
      </w:r>
      <w:r w:rsidRPr="009F3109">
        <w:rPr>
          <w:rFonts w:eastAsia="仿宋_GB2312"/>
          <w:color w:val="000000"/>
          <w:sz w:val="32"/>
          <w:szCs w:val="32"/>
        </w:rPr>
        <w:t>3</w:t>
      </w:r>
      <w:r w:rsidRPr="009F3109">
        <w:rPr>
          <w:rFonts w:eastAsia="仿宋_GB2312" w:hint="eastAsia"/>
          <w:color w:val="000000"/>
          <w:sz w:val="32"/>
          <w:szCs w:val="32"/>
        </w:rPr>
        <w:t>个科目实行现场操作考试；体育与健康考试分为平时考核和统一考试，平时考核由各学校自行组织实施，统一考试具体方案由市另行制定。</w:t>
      </w:r>
    </w:p>
    <w:p w:rsidR="00134312" w:rsidRPr="00481C80" w:rsidRDefault="00134312">
      <w:pPr>
        <w:spacing w:line="560" w:lineRule="exact"/>
        <w:ind w:firstLine="640"/>
        <w:rPr>
          <w:rFonts w:eastAsia="楷体_GB2312"/>
          <w:color w:val="000000"/>
          <w:kern w:val="0"/>
          <w:sz w:val="32"/>
          <w:szCs w:val="32"/>
          <w:shd w:val="pct15" w:color="auto" w:fill="FFFFFF"/>
        </w:rPr>
      </w:pPr>
      <w:r w:rsidRPr="00481C80">
        <w:rPr>
          <w:rFonts w:eastAsia="楷体_GB2312" w:hint="eastAsia"/>
          <w:color w:val="000000"/>
          <w:sz w:val="32"/>
          <w:szCs w:val="32"/>
        </w:rPr>
        <w:t>（五）考试时间</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学生按课程标准修完某学科后，方可取得该科目的考试资格。各学科考试时间依据课程方案和</w:t>
      </w:r>
      <w:r w:rsidRPr="009F3109">
        <w:rPr>
          <w:rFonts w:eastAsia="仿宋_GB2312"/>
          <w:color w:val="000000"/>
          <w:sz w:val="32"/>
          <w:szCs w:val="32"/>
        </w:rPr>
        <w:t>“</w:t>
      </w:r>
      <w:r w:rsidRPr="009F3109">
        <w:rPr>
          <w:rFonts w:eastAsia="仿宋_GB2312" w:hint="eastAsia"/>
          <w:color w:val="000000"/>
          <w:sz w:val="32"/>
          <w:szCs w:val="32"/>
        </w:rPr>
        <w:t>学完即考</w:t>
      </w:r>
      <w:r w:rsidRPr="009F3109">
        <w:rPr>
          <w:rFonts w:eastAsia="仿宋_GB2312"/>
          <w:color w:val="000000"/>
          <w:sz w:val="32"/>
          <w:szCs w:val="32"/>
        </w:rPr>
        <w:t>”</w:t>
      </w:r>
      <w:r w:rsidRPr="009F3109">
        <w:rPr>
          <w:rFonts w:eastAsia="仿宋_GB2312" w:hint="eastAsia"/>
          <w:color w:val="000000"/>
          <w:sz w:val="32"/>
          <w:szCs w:val="32"/>
        </w:rPr>
        <w:t>的原则确定，一般安排在学年（期）末进行。原则上，生物（含实验操作）和地理</w:t>
      </w:r>
      <w:r w:rsidRPr="009F3109">
        <w:rPr>
          <w:rFonts w:eastAsia="仿宋_GB2312"/>
          <w:color w:val="000000"/>
          <w:sz w:val="32"/>
          <w:szCs w:val="32"/>
        </w:rPr>
        <w:t>2</w:t>
      </w:r>
      <w:r w:rsidRPr="009F3109">
        <w:rPr>
          <w:rFonts w:eastAsia="仿宋_GB2312" w:hint="eastAsia"/>
          <w:color w:val="000000"/>
          <w:sz w:val="32"/>
          <w:szCs w:val="32"/>
        </w:rPr>
        <w:t>个科目考试，安排在八年级下学期结束前进行；语文、数学、英语、道德与法治、历史、物理和化学</w:t>
      </w:r>
      <w:r w:rsidRPr="009F3109">
        <w:rPr>
          <w:rFonts w:eastAsia="仿宋_GB2312"/>
          <w:color w:val="000000"/>
          <w:sz w:val="32"/>
          <w:szCs w:val="32"/>
        </w:rPr>
        <w:t>7</w:t>
      </w:r>
      <w:r w:rsidRPr="009F3109">
        <w:rPr>
          <w:rFonts w:eastAsia="仿宋_GB2312" w:hint="eastAsia"/>
          <w:color w:val="000000"/>
          <w:sz w:val="32"/>
          <w:szCs w:val="32"/>
        </w:rPr>
        <w:t>个科目考试，安排在九年级下学期进行。具体各科目考试时间由市统一安排。</w:t>
      </w:r>
    </w:p>
    <w:p w:rsidR="00134312" w:rsidRPr="009F3109" w:rsidRDefault="00134312">
      <w:pPr>
        <w:spacing w:line="560" w:lineRule="exact"/>
        <w:ind w:firstLine="640"/>
        <w:rPr>
          <w:rFonts w:eastAsia="黑体"/>
          <w:color w:val="000000"/>
          <w:sz w:val="32"/>
          <w:szCs w:val="32"/>
        </w:rPr>
      </w:pPr>
      <w:r w:rsidRPr="009F3109">
        <w:rPr>
          <w:rFonts w:eastAsia="黑体" w:hint="eastAsia"/>
          <w:color w:val="000000"/>
          <w:sz w:val="32"/>
          <w:szCs w:val="32"/>
        </w:rPr>
        <w:t>四、学生综合素质评价</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（一）学生综合素质评价作为高中阶段学校录取的依据或参考，主要内容包括学生的思想品德、学业水平、身心健康、艺术素养和社会实践等</w:t>
      </w:r>
      <w:r w:rsidRPr="009F3109">
        <w:rPr>
          <w:rFonts w:eastAsia="仿宋_GB2312"/>
          <w:color w:val="000000"/>
          <w:sz w:val="32"/>
          <w:szCs w:val="32"/>
        </w:rPr>
        <w:t>5</w:t>
      </w:r>
      <w:r w:rsidRPr="009F3109">
        <w:rPr>
          <w:rFonts w:eastAsia="仿宋_GB2312" w:hint="eastAsia"/>
          <w:color w:val="000000"/>
          <w:sz w:val="32"/>
          <w:szCs w:val="32"/>
        </w:rPr>
        <w:t>个方面。综合素质评价体系由市制定，由各区和初中学校组织实施，主要采取写实记录、评语评价和重要观测点计分等形式，并根据学生综合素质发展的个体水平和相对差异分别赋予不同的等级。</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（二）录取参考科目在综合素质评价中予以体现。被普通高中录取的考生，录取参考科目成绩均须达到</w:t>
      </w:r>
      <w:r w:rsidRPr="009F3109">
        <w:rPr>
          <w:rFonts w:eastAsia="仿宋_GB2312"/>
          <w:color w:val="000000"/>
          <w:sz w:val="32"/>
          <w:szCs w:val="32"/>
        </w:rPr>
        <w:t>D</w:t>
      </w:r>
      <w:r w:rsidRPr="009F3109">
        <w:rPr>
          <w:rFonts w:eastAsia="仿宋_GB2312" w:hint="eastAsia"/>
          <w:color w:val="000000"/>
          <w:sz w:val="32"/>
          <w:szCs w:val="32"/>
        </w:rPr>
        <w:t>级及以上；被示范性普通高中（包括国家级示范性普通高中学校和市示范性普通高中学校，以下同）录取的考生，录取参考科目成绩均须达到</w:t>
      </w:r>
      <w:r w:rsidRPr="009F3109">
        <w:rPr>
          <w:rFonts w:eastAsia="仿宋_GB2312"/>
          <w:color w:val="000000"/>
          <w:sz w:val="32"/>
          <w:szCs w:val="32"/>
        </w:rPr>
        <w:t>C</w:t>
      </w:r>
      <w:r w:rsidRPr="009F3109">
        <w:rPr>
          <w:rFonts w:eastAsia="仿宋_GB2312" w:hint="eastAsia"/>
          <w:color w:val="000000"/>
          <w:sz w:val="32"/>
          <w:szCs w:val="32"/>
        </w:rPr>
        <w:t>级及以上。学校在自主招生和名额分配招生时，可将综合素质评价作为重要参考。</w:t>
      </w:r>
    </w:p>
    <w:p w:rsidR="00134312" w:rsidRPr="009F3109" w:rsidRDefault="00134312">
      <w:pPr>
        <w:spacing w:line="560" w:lineRule="exact"/>
        <w:ind w:firstLine="640"/>
        <w:rPr>
          <w:rFonts w:eastAsia="黑体"/>
          <w:color w:val="000000"/>
          <w:sz w:val="32"/>
          <w:szCs w:val="32"/>
        </w:rPr>
      </w:pPr>
      <w:r w:rsidRPr="009F3109">
        <w:rPr>
          <w:rFonts w:eastAsia="黑体" w:hint="eastAsia"/>
          <w:color w:val="000000"/>
          <w:sz w:val="32"/>
          <w:szCs w:val="32"/>
        </w:rPr>
        <w:t>五、招生录取与管理</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根据考生志愿、录取计分科目考试成绩和学生综合素质评价结果，择优录取。</w:t>
      </w:r>
    </w:p>
    <w:p w:rsidR="00134312" w:rsidRPr="009F3109" w:rsidRDefault="00134312">
      <w:pPr>
        <w:spacing w:line="560" w:lineRule="exact"/>
        <w:ind w:firstLine="640"/>
        <w:rPr>
          <w:rFonts w:eastAsia="楷体_GB2312"/>
          <w:color w:val="000000"/>
          <w:kern w:val="0"/>
          <w:sz w:val="32"/>
          <w:szCs w:val="32"/>
        </w:rPr>
      </w:pPr>
      <w:r w:rsidRPr="009F3109">
        <w:rPr>
          <w:rFonts w:eastAsia="楷体_GB2312" w:hint="eastAsia"/>
          <w:color w:val="000000"/>
          <w:kern w:val="0"/>
          <w:sz w:val="32"/>
          <w:szCs w:val="32"/>
        </w:rPr>
        <w:t>（一）招生范围</w:t>
      </w:r>
    </w:p>
    <w:p w:rsidR="00134312" w:rsidRPr="009F3109" w:rsidRDefault="00134312">
      <w:pPr>
        <w:spacing w:line="560" w:lineRule="exact"/>
        <w:ind w:firstLine="640"/>
        <w:rPr>
          <w:rFonts w:eastAsia="仿宋_GB2312"/>
          <w:color w:val="000000"/>
          <w:sz w:val="32"/>
          <w:szCs w:val="32"/>
        </w:rPr>
      </w:pPr>
      <w:r w:rsidRPr="009F3109">
        <w:rPr>
          <w:rFonts w:eastAsia="仿宋_GB2312"/>
          <w:color w:val="000000"/>
          <w:sz w:val="32"/>
          <w:szCs w:val="32"/>
        </w:rPr>
        <w:t>1.</w:t>
      </w:r>
      <w:r w:rsidRPr="009F3109">
        <w:rPr>
          <w:rFonts w:eastAsia="仿宋_GB2312" w:hint="eastAsia"/>
          <w:color w:val="000000"/>
          <w:sz w:val="32"/>
          <w:szCs w:val="32"/>
        </w:rPr>
        <w:t>民办普通高中学校、省市属普通高中学校面向全市招生。</w:t>
      </w:r>
    </w:p>
    <w:p w:rsidR="00134312" w:rsidRPr="009F3109" w:rsidRDefault="00134312">
      <w:pPr>
        <w:spacing w:line="560" w:lineRule="exact"/>
        <w:ind w:firstLine="640"/>
        <w:rPr>
          <w:rFonts w:eastAsia="仿宋_GB2312"/>
          <w:color w:val="000000"/>
          <w:sz w:val="32"/>
          <w:szCs w:val="32"/>
          <w:shd w:val="pct15" w:color="auto" w:fill="FFFFFF"/>
        </w:rPr>
      </w:pPr>
      <w:r w:rsidRPr="009F3109">
        <w:rPr>
          <w:rFonts w:eastAsia="仿宋_GB2312"/>
          <w:color w:val="000000"/>
          <w:sz w:val="32"/>
          <w:szCs w:val="32"/>
        </w:rPr>
        <w:t>2.</w:t>
      </w:r>
      <w:r w:rsidRPr="009F3109">
        <w:rPr>
          <w:rFonts w:eastAsia="仿宋_GB2312" w:hint="eastAsia"/>
          <w:color w:val="000000"/>
          <w:sz w:val="32"/>
          <w:szCs w:val="32"/>
        </w:rPr>
        <w:t>区属普通高中学校面向本区招生，但每所区属示范性普通高中学校可将不超过</w:t>
      </w:r>
      <w:r w:rsidRPr="009F3109">
        <w:rPr>
          <w:rFonts w:eastAsia="仿宋_GB2312"/>
          <w:color w:val="000000"/>
          <w:sz w:val="32"/>
          <w:szCs w:val="32"/>
        </w:rPr>
        <w:t>15%</w:t>
      </w:r>
      <w:r w:rsidRPr="009F3109">
        <w:rPr>
          <w:rFonts w:eastAsia="仿宋_GB2312" w:hint="eastAsia"/>
          <w:color w:val="000000"/>
          <w:sz w:val="32"/>
          <w:szCs w:val="32"/>
        </w:rPr>
        <w:t>的招生计划面向外区招生，具体比例由各区根据实际情况确定。</w:t>
      </w:r>
    </w:p>
    <w:p w:rsidR="00134312" w:rsidRPr="009F3109" w:rsidRDefault="00134312">
      <w:pPr>
        <w:spacing w:line="560" w:lineRule="exact"/>
        <w:ind w:firstLine="640"/>
        <w:rPr>
          <w:rFonts w:eastAsia="仿宋_GB2312"/>
          <w:color w:val="000000"/>
          <w:sz w:val="32"/>
          <w:szCs w:val="32"/>
        </w:rPr>
      </w:pPr>
      <w:r w:rsidRPr="009F3109">
        <w:rPr>
          <w:rFonts w:eastAsia="仿宋_GB2312"/>
          <w:color w:val="000000"/>
          <w:sz w:val="32"/>
          <w:szCs w:val="32"/>
        </w:rPr>
        <w:t>3.</w:t>
      </w:r>
      <w:r w:rsidRPr="009F3109">
        <w:rPr>
          <w:rFonts w:eastAsia="仿宋_GB2312" w:hint="eastAsia"/>
          <w:color w:val="000000"/>
          <w:sz w:val="32"/>
          <w:szCs w:val="32"/>
        </w:rPr>
        <w:t>越秀、海珠、</w:t>
      </w:r>
      <w:proofErr w:type="gramStart"/>
      <w:r w:rsidRPr="009F3109">
        <w:rPr>
          <w:rFonts w:eastAsia="仿宋_GB2312" w:hint="eastAsia"/>
          <w:color w:val="000000"/>
          <w:sz w:val="32"/>
          <w:szCs w:val="32"/>
        </w:rPr>
        <w:t>荔</w:t>
      </w:r>
      <w:proofErr w:type="gramEnd"/>
      <w:r w:rsidRPr="009F3109">
        <w:rPr>
          <w:rFonts w:eastAsia="仿宋_GB2312" w:hint="eastAsia"/>
          <w:color w:val="000000"/>
          <w:sz w:val="32"/>
          <w:szCs w:val="32"/>
        </w:rPr>
        <w:t>湾三个区视作同一招生区域。</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kern w:val="0"/>
          <w:sz w:val="32"/>
          <w:szCs w:val="32"/>
        </w:rPr>
        <w:t>（二）</w:t>
      </w:r>
      <w:r w:rsidRPr="009F3109">
        <w:rPr>
          <w:rFonts w:eastAsia="楷体_GB2312" w:hint="eastAsia"/>
          <w:color w:val="000000"/>
          <w:sz w:val="32"/>
          <w:szCs w:val="32"/>
        </w:rPr>
        <w:t>录取批次</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高中阶段学校招生录取设置</w:t>
      </w:r>
      <w:r w:rsidRPr="009F3109">
        <w:rPr>
          <w:rFonts w:eastAsia="仿宋_GB2312"/>
          <w:color w:val="000000"/>
          <w:sz w:val="32"/>
          <w:szCs w:val="32"/>
        </w:rPr>
        <w:t>4</w:t>
      </w:r>
      <w:r w:rsidRPr="009F3109">
        <w:rPr>
          <w:rFonts w:eastAsia="仿宋_GB2312" w:hint="eastAsia"/>
          <w:color w:val="000000"/>
          <w:sz w:val="32"/>
          <w:szCs w:val="32"/>
        </w:rPr>
        <w:t>个批次。</w:t>
      </w:r>
    </w:p>
    <w:p w:rsidR="00134312" w:rsidRPr="009F3109" w:rsidRDefault="00134312">
      <w:pPr>
        <w:widowControl/>
        <w:spacing w:line="560" w:lineRule="exact"/>
        <w:ind w:firstLine="640"/>
        <w:jc w:val="left"/>
        <w:rPr>
          <w:rFonts w:eastAsia="仿宋_GB2312"/>
          <w:color w:val="000000"/>
          <w:sz w:val="32"/>
          <w:szCs w:val="32"/>
        </w:rPr>
      </w:pPr>
      <w:r w:rsidRPr="009F3109">
        <w:rPr>
          <w:rFonts w:eastAsia="仿宋_GB2312"/>
          <w:color w:val="000000"/>
          <w:sz w:val="32"/>
          <w:szCs w:val="32"/>
        </w:rPr>
        <w:t>1.</w:t>
      </w:r>
      <w:r w:rsidRPr="009F3109">
        <w:rPr>
          <w:rFonts w:eastAsia="仿宋_GB2312" w:hint="eastAsia"/>
          <w:color w:val="000000"/>
          <w:sz w:val="32"/>
          <w:szCs w:val="32"/>
        </w:rPr>
        <w:t>第一批次：普通高中学校自主招生计划；外语、艺术类普通高中招生计划；中高职贯通培养五年一贯制招生计划；中高职贯通培养三二分段试点招生计划；中职本科贯通招生计划；中等职业学校（含技工学校，下同）省级及以上重点特色专业招生计划。</w:t>
      </w:r>
    </w:p>
    <w:p w:rsidR="00134312" w:rsidRPr="009F3109" w:rsidRDefault="00134312">
      <w:pPr>
        <w:widowControl/>
        <w:spacing w:line="560" w:lineRule="exact"/>
        <w:ind w:firstLine="640"/>
        <w:jc w:val="left"/>
        <w:rPr>
          <w:rFonts w:eastAsia="仿宋_GB2312"/>
          <w:color w:val="000000"/>
          <w:sz w:val="32"/>
          <w:szCs w:val="32"/>
        </w:rPr>
      </w:pPr>
      <w:r w:rsidRPr="009F3109">
        <w:rPr>
          <w:rFonts w:eastAsia="仿宋_GB2312"/>
          <w:color w:val="000000"/>
          <w:sz w:val="32"/>
          <w:szCs w:val="32"/>
        </w:rPr>
        <w:t>2.</w:t>
      </w:r>
      <w:r w:rsidRPr="009F3109">
        <w:rPr>
          <w:rFonts w:eastAsia="仿宋_GB2312" w:hint="eastAsia"/>
          <w:color w:val="000000"/>
          <w:sz w:val="32"/>
          <w:szCs w:val="32"/>
        </w:rPr>
        <w:t>第二批次：公办的示范性普通高中学校和省一级普通高中学校名额分配计划。</w:t>
      </w:r>
    </w:p>
    <w:p w:rsidR="00134312" w:rsidRPr="009F3109" w:rsidRDefault="00134312">
      <w:pPr>
        <w:widowControl/>
        <w:spacing w:line="560" w:lineRule="exact"/>
        <w:ind w:firstLine="640"/>
        <w:jc w:val="left"/>
        <w:rPr>
          <w:rFonts w:eastAsia="仿宋_GB2312"/>
          <w:color w:val="000000"/>
          <w:sz w:val="32"/>
          <w:szCs w:val="32"/>
        </w:rPr>
      </w:pPr>
      <w:r w:rsidRPr="009F3109">
        <w:rPr>
          <w:rFonts w:eastAsia="仿宋_GB2312"/>
          <w:color w:val="000000"/>
          <w:sz w:val="32"/>
          <w:szCs w:val="32"/>
        </w:rPr>
        <w:t>3.</w:t>
      </w:r>
      <w:r w:rsidRPr="009F3109">
        <w:rPr>
          <w:rFonts w:eastAsia="仿宋_GB2312" w:hint="eastAsia"/>
          <w:color w:val="000000"/>
          <w:sz w:val="32"/>
          <w:szCs w:val="32"/>
        </w:rPr>
        <w:t>第三批次：示范性普通高中学校其他招生计划；引入国家、省、市优质教育资源新建的普通高中学校，经市教育局批准的部分招生计划。</w:t>
      </w:r>
    </w:p>
    <w:p w:rsidR="00134312" w:rsidRPr="009F3109" w:rsidRDefault="00134312">
      <w:pPr>
        <w:widowControl/>
        <w:spacing w:line="560" w:lineRule="exact"/>
        <w:ind w:firstLine="640"/>
        <w:jc w:val="left"/>
        <w:rPr>
          <w:rFonts w:eastAsia="仿宋_GB2312"/>
          <w:color w:val="000000"/>
          <w:sz w:val="32"/>
          <w:szCs w:val="32"/>
        </w:rPr>
      </w:pPr>
      <w:r w:rsidRPr="009F3109">
        <w:rPr>
          <w:rFonts w:eastAsia="仿宋_GB2312"/>
          <w:color w:val="000000"/>
          <w:sz w:val="32"/>
          <w:szCs w:val="32"/>
        </w:rPr>
        <w:t>4.</w:t>
      </w:r>
      <w:r w:rsidRPr="009F3109">
        <w:rPr>
          <w:rFonts w:eastAsia="仿宋_GB2312" w:hint="eastAsia"/>
          <w:color w:val="000000"/>
          <w:sz w:val="32"/>
          <w:szCs w:val="32"/>
        </w:rPr>
        <w:t>第四批次：非示范性普通高中学校其他招生计划、中等职业学校其他招生计划。</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sz w:val="32"/>
          <w:szCs w:val="32"/>
        </w:rPr>
        <w:t>（三）名额分配招生</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根据国家、省关于优质普通高中名额分配招生的规定，公办的示范性普通高中学校和省一级普通高中学校应将不低于</w:t>
      </w:r>
      <w:r w:rsidRPr="009F3109">
        <w:rPr>
          <w:rFonts w:eastAsia="仿宋_GB2312"/>
          <w:color w:val="000000"/>
          <w:sz w:val="32"/>
          <w:szCs w:val="32"/>
        </w:rPr>
        <w:t>50%</w:t>
      </w:r>
      <w:r w:rsidRPr="009F3109">
        <w:rPr>
          <w:rFonts w:eastAsia="仿宋_GB2312" w:hint="eastAsia"/>
          <w:color w:val="000000"/>
          <w:sz w:val="32"/>
          <w:szCs w:val="32"/>
        </w:rPr>
        <w:t>的招生计划合理分配到初中学校。省市属公办示范性普通高中学校和省一级普通高中学校名额分配计划分配范围为全市范围内初中学校（不含特殊教育学校，下同）；区属公办示范性普通高中学校和省一级普通高中学校名额分配计划分配范围为本辖区内的初中学校；成立教育集团的示范性普通高中的名额分配招生计划应适当向集团内农村初中和薄弱初中倾斜。</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报考名额分配计划的学生，必须是具有广州市户籍（含政策性照顾学生）、具有同一初中学校三年完整学籍并在该校就读到毕业的初中应届毕业生或从市外转学到本市并在转入学校就读到毕业的初中应届毕业生。</w:t>
      </w:r>
    </w:p>
    <w:p w:rsidR="00134312" w:rsidRPr="009F3109" w:rsidRDefault="00134312">
      <w:pPr>
        <w:spacing w:line="560" w:lineRule="exact"/>
        <w:ind w:firstLineChars="200" w:firstLine="640"/>
        <w:rPr>
          <w:rFonts w:eastAsia="仿宋_GB2312"/>
          <w:color w:val="000000"/>
          <w:sz w:val="32"/>
          <w:szCs w:val="32"/>
        </w:rPr>
      </w:pPr>
      <w:r w:rsidRPr="009F3109">
        <w:rPr>
          <w:rFonts w:eastAsia="仿宋_GB2312" w:hint="eastAsia"/>
          <w:color w:val="000000"/>
          <w:sz w:val="32"/>
          <w:szCs w:val="32"/>
        </w:rPr>
        <w:t>名额分配招生时，应将综合素质评价作为重要参考。名额分配计划具体分配与录取办法由市</w:t>
      </w:r>
      <w:proofErr w:type="gramStart"/>
      <w:r w:rsidRPr="009F3109">
        <w:rPr>
          <w:rFonts w:eastAsia="仿宋_GB2312" w:hint="eastAsia"/>
          <w:color w:val="000000"/>
          <w:sz w:val="32"/>
          <w:szCs w:val="32"/>
        </w:rPr>
        <w:t>招考办</w:t>
      </w:r>
      <w:proofErr w:type="gramEnd"/>
      <w:r w:rsidRPr="009F3109">
        <w:rPr>
          <w:rFonts w:eastAsia="仿宋_GB2312" w:hint="eastAsia"/>
          <w:color w:val="000000"/>
          <w:sz w:val="32"/>
          <w:szCs w:val="32"/>
        </w:rPr>
        <w:t>制定。</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sz w:val="32"/>
          <w:szCs w:val="32"/>
        </w:rPr>
        <w:t>（四）自主招生</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经批准的普通高中学校可自主招生，招收具有学科特长或创新潜质的优秀初中毕业生。省市属学校面向全市自主招生，区属学校面向本区自主招生。非示范性普通高中自主招生比例不超过本校招生计划的</w:t>
      </w:r>
      <w:r w:rsidRPr="009F3109">
        <w:rPr>
          <w:rFonts w:eastAsia="仿宋_GB2312"/>
          <w:color w:val="000000"/>
          <w:sz w:val="32"/>
          <w:szCs w:val="32"/>
        </w:rPr>
        <w:t>5%</w:t>
      </w:r>
      <w:r w:rsidRPr="009F3109">
        <w:rPr>
          <w:rFonts w:eastAsia="仿宋_GB2312" w:hint="eastAsia"/>
          <w:color w:val="000000"/>
          <w:sz w:val="32"/>
          <w:szCs w:val="32"/>
        </w:rPr>
        <w:t>，示范性普通高中自主招生比例不超过本校招生计划的</w:t>
      </w:r>
      <w:r w:rsidRPr="009F3109">
        <w:rPr>
          <w:rFonts w:eastAsia="仿宋_GB2312"/>
          <w:color w:val="000000"/>
          <w:sz w:val="32"/>
          <w:szCs w:val="32"/>
        </w:rPr>
        <w:t>10%</w:t>
      </w:r>
      <w:r w:rsidRPr="009F3109">
        <w:rPr>
          <w:rFonts w:eastAsia="仿宋_GB2312" w:hint="eastAsia"/>
          <w:color w:val="000000"/>
          <w:sz w:val="32"/>
          <w:szCs w:val="32"/>
        </w:rPr>
        <w:t>，其中成立教育集团的示范性普通高中可在规定的自主招生比例内安排一定比例的计划用于自主招收集团内初中学校学生。</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普通高中学校自主招生方案由学校自行制定，其中，市属学校将方案报市教育局备案，区属学校将方案报区教育局、市</w:t>
      </w:r>
      <w:proofErr w:type="gramStart"/>
      <w:r w:rsidRPr="009F3109">
        <w:rPr>
          <w:rFonts w:eastAsia="仿宋_GB2312" w:hint="eastAsia"/>
          <w:color w:val="000000"/>
          <w:sz w:val="32"/>
          <w:szCs w:val="32"/>
        </w:rPr>
        <w:t>招考办</w:t>
      </w:r>
      <w:proofErr w:type="gramEnd"/>
      <w:r w:rsidRPr="009F3109">
        <w:rPr>
          <w:rFonts w:eastAsia="仿宋_GB2312" w:hint="eastAsia"/>
          <w:color w:val="000000"/>
          <w:sz w:val="32"/>
          <w:szCs w:val="32"/>
        </w:rPr>
        <w:t>备案后，提前向社会公布。普通高中学校制订自主招生方案的内容要包含学校招生范围、计划、标准、办法和程序等；普通高中学校要根据学生的初中学业水平考试成绩和综合素质评价等进行自主招生。</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被普通高中学校自主招生录取的学生，其初中学业水平考试成绩不能低于全市统一划定的招生录取最低控制分数线。普通高中学校自主招生各个环节应向社会公开，接受社会监督，其中自主招生名单应向社会公示，确认无异议后由学校报市</w:t>
      </w:r>
      <w:proofErr w:type="gramStart"/>
      <w:r w:rsidRPr="009F3109">
        <w:rPr>
          <w:rFonts w:eastAsia="仿宋_GB2312" w:hint="eastAsia"/>
          <w:color w:val="000000"/>
          <w:sz w:val="32"/>
          <w:szCs w:val="32"/>
        </w:rPr>
        <w:t>招考办录取</w:t>
      </w:r>
      <w:proofErr w:type="gramEnd"/>
      <w:r w:rsidRPr="009F3109">
        <w:rPr>
          <w:rFonts w:eastAsia="仿宋_GB2312" w:hint="eastAsia"/>
          <w:color w:val="000000"/>
          <w:sz w:val="32"/>
          <w:szCs w:val="32"/>
        </w:rPr>
        <w:t>。</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体育、艺术特长生招生在自主招生范围内安排，招生方案由市另行制定。</w:t>
      </w:r>
    </w:p>
    <w:p w:rsidR="00134312" w:rsidRPr="009F3109" w:rsidRDefault="00134312">
      <w:pPr>
        <w:spacing w:line="560" w:lineRule="exact"/>
        <w:ind w:firstLineChars="200" w:firstLine="640"/>
        <w:rPr>
          <w:rFonts w:eastAsia="楷体_GB2312"/>
          <w:color w:val="000000"/>
          <w:sz w:val="32"/>
          <w:szCs w:val="32"/>
        </w:rPr>
      </w:pPr>
      <w:r w:rsidRPr="009F3109">
        <w:rPr>
          <w:rFonts w:eastAsia="楷体_GB2312" w:hint="eastAsia"/>
          <w:color w:val="000000"/>
          <w:sz w:val="32"/>
          <w:szCs w:val="32"/>
        </w:rPr>
        <w:t>（五）随迁子女升学</w:t>
      </w:r>
    </w:p>
    <w:p w:rsidR="00134312" w:rsidRPr="009F3109" w:rsidRDefault="00134312">
      <w:pPr>
        <w:spacing w:line="560" w:lineRule="exact"/>
        <w:ind w:firstLine="640"/>
        <w:rPr>
          <w:rFonts w:eastAsia="仿宋_GB2312"/>
          <w:color w:val="000000"/>
          <w:sz w:val="32"/>
          <w:szCs w:val="32"/>
        </w:rPr>
      </w:pPr>
      <w:r w:rsidRPr="009F3109">
        <w:rPr>
          <w:rFonts w:eastAsia="仿宋_GB2312"/>
          <w:color w:val="000000"/>
          <w:sz w:val="32"/>
          <w:szCs w:val="32"/>
        </w:rPr>
        <w:t>1.</w:t>
      </w:r>
      <w:r w:rsidRPr="009F3109">
        <w:rPr>
          <w:rFonts w:eastAsia="仿宋_GB2312" w:hint="eastAsia"/>
          <w:color w:val="000000"/>
          <w:sz w:val="32"/>
          <w:szCs w:val="32"/>
        </w:rPr>
        <w:t>具有我市初中学籍的非广州市户籍毕业生，可报考我市民办普通高中、中等职业学校。</w:t>
      </w:r>
    </w:p>
    <w:p w:rsidR="00134312" w:rsidRPr="009F3109" w:rsidRDefault="00134312">
      <w:pPr>
        <w:spacing w:line="560" w:lineRule="exact"/>
        <w:ind w:firstLine="640"/>
        <w:rPr>
          <w:rFonts w:eastAsia="仿宋_GB2312"/>
          <w:color w:val="000000"/>
          <w:sz w:val="32"/>
          <w:szCs w:val="32"/>
        </w:rPr>
      </w:pPr>
      <w:r w:rsidRPr="009F3109">
        <w:rPr>
          <w:rFonts w:eastAsia="仿宋_GB2312"/>
          <w:color w:val="000000"/>
          <w:sz w:val="32"/>
          <w:szCs w:val="32"/>
        </w:rPr>
        <w:t>2.</w:t>
      </w:r>
      <w:r w:rsidRPr="009F3109">
        <w:rPr>
          <w:rFonts w:eastAsia="仿宋_GB2312" w:hint="eastAsia"/>
          <w:color w:val="000000"/>
          <w:sz w:val="32"/>
          <w:szCs w:val="32"/>
        </w:rPr>
        <w:t>具有我市三年初中完整学籍、父母一方或其他监护人持有在广州市办理且在有效期内的《广东省居住证》的非广州市户籍初中毕业生可报考我市公、民办普通高中和中等职业学校。具体报考条件和实施办法由市</w:t>
      </w:r>
      <w:proofErr w:type="gramStart"/>
      <w:r w:rsidRPr="009F3109">
        <w:rPr>
          <w:rFonts w:eastAsia="仿宋_GB2312" w:hint="eastAsia"/>
          <w:color w:val="000000"/>
          <w:sz w:val="32"/>
          <w:szCs w:val="32"/>
        </w:rPr>
        <w:t>招考办</w:t>
      </w:r>
      <w:proofErr w:type="gramEnd"/>
      <w:r w:rsidRPr="009F3109">
        <w:rPr>
          <w:rFonts w:eastAsia="仿宋_GB2312" w:hint="eastAsia"/>
          <w:color w:val="000000"/>
          <w:sz w:val="32"/>
          <w:szCs w:val="32"/>
        </w:rPr>
        <w:t>制定。</w:t>
      </w:r>
    </w:p>
    <w:p w:rsidR="00134312" w:rsidRPr="009F3109" w:rsidRDefault="00134312">
      <w:pPr>
        <w:spacing w:line="560" w:lineRule="exact"/>
        <w:ind w:firstLine="640"/>
        <w:rPr>
          <w:rFonts w:eastAsia="仿宋_GB2312"/>
          <w:color w:val="000000"/>
          <w:sz w:val="32"/>
          <w:szCs w:val="32"/>
        </w:rPr>
      </w:pPr>
      <w:r w:rsidRPr="009F3109">
        <w:rPr>
          <w:rFonts w:eastAsia="仿宋_GB2312"/>
          <w:color w:val="000000"/>
          <w:sz w:val="32"/>
          <w:szCs w:val="32"/>
        </w:rPr>
        <w:t>3.</w:t>
      </w:r>
      <w:r w:rsidRPr="009F3109">
        <w:rPr>
          <w:rFonts w:eastAsia="仿宋_GB2312" w:hint="eastAsia"/>
          <w:color w:val="000000"/>
          <w:sz w:val="32"/>
          <w:szCs w:val="32"/>
        </w:rPr>
        <w:t>省、市属和越秀、海珠、</w:t>
      </w:r>
      <w:proofErr w:type="gramStart"/>
      <w:r w:rsidRPr="009F3109">
        <w:rPr>
          <w:rFonts w:eastAsia="仿宋_GB2312" w:hint="eastAsia"/>
          <w:color w:val="000000"/>
          <w:sz w:val="32"/>
          <w:szCs w:val="32"/>
        </w:rPr>
        <w:t>荔</w:t>
      </w:r>
      <w:proofErr w:type="gramEnd"/>
      <w:r w:rsidRPr="009F3109">
        <w:rPr>
          <w:rFonts w:eastAsia="仿宋_GB2312" w:hint="eastAsia"/>
          <w:color w:val="000000"/>
          <w:sz w:val="32"/>
          <w:szCs w:val="32"/>
        </w:rPr>
        <w:t>湾、天河区属公办普通高中招收非政策性照顾的非广州市户籍初中毕业生的计划为该校当年招生计划的</w:t>
      </w:r>
      <w:r w:rsidRPr="009F3109">
        <w:rPr>
          <w:rFonts w:eastAsia="仿宋_GB2312"/>
          <w:color w:val="000000"/>
          <w:sz w:val="32"/>
          <w:szCs w:val="32"/>
        </w:rPr>
        <w:t>8%</w:t>
      </w:r>
      <w:r w:rsidRPr="009F3109">
        <w:rPr>
          <w:rFonts w:eastAsia="仿宋_GB2312" w:hint="eastAsia"/>
          <w:color w:val="000000"/>
          <w:sz w:val="32"/>
          <w:szCs w:val="32"/>
        </w:rPr>
        <w:t>至</w:t>
      </w:r>
      <w:r w:rsidRPr="009F3109">
        <w:rPr>
          <w:rFonts w:eastAsia="仿宋_GB2312"/>
          <w:color w:val="000000"/>
          <w:sz w:val="32"/>
          <w:szCs w:val="32"/>
        </w:rPr>
        <w:t>15%</w:t>
      </w:r>
      <w:r w:rsidRPr="009F3109">
        <w:rPr>
          <w:rFonts w:eastAsia="仿宋_GB2312" w:hint="eastAsia"/>
          <w:color w:val="000000"/>
          <w:sz w:val="32"/>
          <w:szCs w:val="32"/>
        </w:rPr>
        <w:t>，白云、黄埔、番禺、花都、南沙、从化、增城区属公办普通高中招收非政策性照顾的非广州市户籍初中毕业生的计划为该校当年招生计划的</w:t>
      </w:r>
      <w:r w:rsidRPr="009F3109">
        <w:rPr>
          <w:rFonts w:eastAsia="仿宋_GB2312"/>
          <w:color w:val="000000"/>
          <w:sz w:val="32"/>
          <w:szCs w:val="32"/>
        </w:rPr>
        <w:t>8%</w:t>
      </w:r>
      <w:r w:rsidRPr="009F3109">
        <w:rPr>
          <w:rFonts w:eastAsia="仿宋_GB2312" w:hint="eastAsia"/>
          <w:color w:val="000000"/>
          <w:sz w:val="32"/>
          <w:szCs w:val="32"/>
        </w:rPr>
        <w:t>至</w:t>
      </w:r>
      <w:r w:rsidRPr="009F3109">
        <w:rPr>
          <w:rFonts w:eastAsia="仿宋_GB2312"/>
          <w:color w:val="000000"/>
          <w:sz w:val="32"/>
          <w:szCs w:val="32"/>
        </w:rPr>
        <w:t>18%</w:t>
      </w:r>
      <w:r w:rsidRPr="009F3109">
        <w:rPr>
          <w:rFonts w:eastAsia="仿宋_GB2312" w:hint="eastAsia"/>
          <w:color w:val="000000"/>
          <w:sz w:val="32"/>
          <w:szCs w:val="32"/>
        </w:rPr>
        <w:t>，区属公办普通高中的具体比例由各区根据实际情况确定，省市属公办普通高中的具体比例由学校自行确定。</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sz w:val="32"/>
          <w:szCs w:val="32"/>
        </w:rPr>
        <w:t>（六）补录</w:t>
      </w:r>
    </w:p>
    <w:p w:rsidR="00134312" w:rsidRPr="009F3109" w:rsidRDefault="00134312">
      <w:pPr>
        <w:spacing w:line="560" w:lineRule="exact"/>
        <w:ind w:firstLine="640"/>
        <w:rPr>
          <w:rFonts w:eastAsia="仿宋_GB2312"/>
          <w:color w:val="000000"/>
          <w:sz w:val="32"/>
          <w:szCs w:val="32"/>
        </w:rPr>
      </w:pPr>
      <w:r w:rsidRPr="009F3109">
        <w:rPr>
          <w:rFonts w:eastAsia="仿宋_GB2312" w:hint="eastAsia"/>
          <w:color w:val="000000"/>
          <w:sz w:val="32"/>
          <w:szCs w:val="32"/>
        </w:rPr>
        <w:t>普通高中学校因未录满招生计划或因学生未按规定时间到校注册而留有空余学位，需进行补录的，应通过市</w:t>
      </w:r>
      <w:proofErr w:type="gramStart"/>
      <w:r w:rsidRPr="009F3109">
        <w:rPr>
          <w:rFonts w:eastAsia="仿宋_GB2312" w:hint="eastAsia"/>
          <w:color w:val="000000"/>
          <w:sz w:val="32"/>
          <w:szCs w:val="32"/>
        </w:rPr>
        <w:t>招考办</w:t>
      </w:r>
      <w:proofErr w:type="gramEnd"/>
      <w:r w:rsidRPr="009F3109">
        <w:rPr>
          <w:rFonts w:eastAsia="仿宋_GB2312" w:hint="eastAsia"/>
          <w:color w:val="000000"/>
          <w:sz w:val="32"/>
          <w:szCs w:val="32"/>
        </w:rPr>
        <w:t>统一平台向社会公开补录计划，并同样按考生志愿、录取计分科目考试成绩和综合素质评价结果择优录取。普通高中学校在补录阶段可面向当年未被录取的本市学生开展补录工作，具体范围由补录学校主管教育行政部门确定；其中，原未到普通高中学校注册的学生自动丧失该校的录取资格，且不能再参加普通高中学校的补录。</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sz w:val="32"/>
          <w:szCs w:val="32"/>
        </w:rPr>
        <w:t>（七）中等职业学校招生</w:t>
      </w:r>
    </w:p>
    <w:p w:rsidR="00134312" w:rsidRPr="009F3109" w:rsidRDefault="00134312">
      <w:pPr>
        <w:widowControl/>
        <w:spacing w:line="560" w:lineRule="exact"/>
        <w:ind w:firstLine="640"/>
        <w:rPr>
          <w:rFonts w:eastAsia="仿宋_GB2312"/>
          <w:color w:val="000000"/>
          <w:sz w:val="32"/>
          <w:szCs w:val="32"/>
        </w:rPr>
      </w:pPr>
      <w:r w:rsidRPr="009F3109">
        <w:rPr>
          <w:rFonts w:eastAsia="仿宋_GB2312" w:hint="eastAsia"/>
          <w:color w:val="000000"/>
          <w:sz w:val="32"/>
          <w:szCs w:val="32"/>
        </w:rPr>
        <w:t>中等职业学校招生实行统一录取管理，分二个阶段完成：第一阶段是在我市招生录取系统统一录取；第二阶段是学校自主组织生源注册入学。具体录取办法由市</w:t>
      </w:r>
      <w:proofErr w:type="gramStart"/>
      <w:r w:rsidRPr="009F3109">
        <w:rPr>
          <w:rFonts w:eastAsia="仿宋_GB2312" w:hint="eastAsia"/>
          <w:color w:val="000000"/>
          <w:sz w:val="32"/>
          <w:szCs w:val="32"/>
        </w:rPr>
        <w:t>招考办</w:t>
      </w:r>
      <w:proofErr w:type="gramEnd"/>
      <w:r w:rsidRPr="009F3109">
        <w:rPr>
          <w:rFonts w:eastAsia="仿宋_GB2312" w:hint="eastAsia"/>
          <w:color w:val="000000"/>
          <w:sz w:val="32"/>
          <w:szCs w:val="32"/>
        </w:rPr>
        <w:t>制定。高等职业院校的五年制高职班的招生考试工作由省教育考试院统筹组织管理。根据省的统一部署，开展中高职贯通培养改革试点，并完善相应的招生录取办法。</w:t>
      </w:r>
    </w:p>
    <w:p w:rsidR="00134312" w:rsidRPr="009F3109" w:rsidRDefault="00134312">
      <w:pPr>
        <w:spacing w:line="560" w:lineRule="exact"/>
        <w:ind w:firstLine="640"/>
        <w:rPr>
          <w:rFonts w:eastAsia="楷体_GB2312"/>
          <w:color w:val="000000"/>
          <w:sz w:val="32"/>
          <w:szCs w:val="32"/>
        </w:rPr>
      </w:pPr>
      <w:r w:rsidRPr="009F3109">
        <w:rPr>
          <w:rFonts w:eastAsia="楷体_GB2312" w:hint="eastAsia"/>
          <w:color w:val="000000"/>
          <w:sz w:val="32"/>
          <w:szCs w:val="32"/>
        </w:rPr>
        <w:t>（八）其他</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color w:val="000000"/>
          <w:kern w:val="0"/>
          <w:sz w:val="32"/>
          <w:szCs w:val="32"/>
        </w:rPr>
        <w:t>1.</w:t>
      </w:r>
      <w:r w:rsidRPr="009F3109">
        <w:rPr>
          <w:rFonts w:eastAsia="仿宋_GB2312" w:hint="eastAsia"/>
          <w:color w:val="000000"/>
          <w:kern w:val="0"/>
          <w:sz w:val="32"/>
          <w:szCs w:val="32"/>
        </w:rPr>
        <w:t>符合政策性照顾条件的考生，可报考公办普通高中、民办普通高中和中等职业学校，详见附件</w:t>
      </w:r>
      <w:r w:rsidRPr="009F3109">
        <w:rPr>
          <w:rFonts w:eastAsia="仿宋_GB2312"/>
          <w:color w:val="000000"/>
          <w:kern w:val="0"/>
          <w:sz w:val="32"/>
          <w:szCs w:val="32"/>
        </w:rPr>
        <w:t>1</w:t>
      </w:r>
      <w:r w:rsidRPr="009F3109">
        <w:rPr>
          <w:rFonts w:eastAsia="仿宋_GB2312" w:hint="eastAsia"/>
          <w:color w:val="000000"/>
          <w:kern w:val="0"/>
          <w:sz w:val="32"/>
          <w:szCs w:val="32"/>
        </w:rPr>
        <w:t>。</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color w:val="000000"/>
          <w:kern w:val="0"/>
          <w:sz w:val="32"/>
          <w:szCs w:val="32"/>
        </w:rPr>
        <w:t>2.</w:t>
      </w:r>
      <w:r w:rsidRPr="009F3109">
        <w:rPr>
          <w:rFonts w:eastAsia="仿宋_GB2312" w:hint="eastAsia"/>
          <w:color w:val="000000"/>
          <w:kern w:val="0"/>
          <w:sz w:val="32"/>
          <w:szCs w:val="32"/>
        </w:rPr>
        <w:t>符合相关政策的考生，予以加分或优先录取，详见附件</w:t>
      </w:r>
      <w:r w:rsidRPr="009F3109">
        <w:rPr>
          <w:rFonts w:eastAsia="仿宋_GB2312"/>
          <w:color w:val="000000"/>
          <w:kern w:val="0"/>
          <w:sz w:val="32"/>
          <w:szCs w:val="32"/>
        </w:rPr>
        <w:t>2</w:t>
      </w:r>
      <w:r w:rsidRPr="009F3109">
        <w:rPr>
          <w:rFonts w:eastAsia="仿宋_GB2312" w:hint="eastAsia"/>
          <w:color w:val="000000"/>
          <w:kern w:val="0"/>
          <w:sz w:val="32"/>
          <w:szCs w:val="32"/>
        </w:rPr>
        <w:t>。</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color w:val="000000"/>
          <w:kern w:val="0"/>
          <w:sz w:val="32"/>
          <w:szCs w:val="32"/>
        </w:rPr>
        <w:t>3.</w:t>
      </w:r>
      <w:r w:rsidRPr="009F3109">
        <w:rPr>
          <w:rFonts w:eastAsia="仿宋_GB2312" w:hint="eastAsia"/>
          <w:color w:val="000000"/>
          <w:kern w:val="0"/>
          <w:sz w:val="32"/>
          <w:szCs w:val="32"/>
        </w:rPr>
        <w:t>初中学业水平考试不得使用计算器。</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color w:val="000000"/>
          <w:kern w:val="0"/>
          <w:sz w:val="32"/>
          <w:szCs w:val="32"/>
        </w:rPr>
        <w:t>4.</w:t>
      </w:r>
      <w:r w:rsidRPr="009F3109">
        <w:rPr>
          <w:rFonts w:eastAsia="仿宋_GB2312" w:hint="eastAsia"/>
          <w:color w:val="000000"/>
          <w:kern w:val="0"/>
          <w:sz w:val="32"/>
          <w:szCs w:val="32"/>
        </w:rPr>
        <w:t>各学校招生范围、批次、计划和录取办法等具体情况详见当年《广州市高中阶段学校招生报考指南》。</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color w:val="000000"/>
          <w:kern w:val="0"/>
          <w:sz w:val="32"/>
          <w:szCs w:val="32"/>
        </w:rPr>
        <w:t>5.</w:t>
      </w:r>
      <w:r w:rsidRPr="009F3109">
        <w:rPr>
          <w:rFonts w:eastAsia="仿宋_GB2312" w:hint="eastAsia"/>
          <w:color w:val="000000"/>
          <w:kern w:val="0"/>
          <w:sz w:val="32"/>
          <w:szCs w:val="32"/>
        </w:rPr>
        <w:t>市教育局根据学籍管理规定及市</w:t>
      </w:r>
      <w:proofErr w:type="gramStart"/>
      <w:r w:rsidRPr="009F3109">
        <w:rPr>
          <w:rFonts w:eastAsia="仿宋_GB2312" w:hint="eastAsia"/>
          <w:color w:val="000000"/>
          <w:kern w:val="0"/>
          <w:sz w:val="32"/>
          <w:szCs w:val="32"/>
        </w:rPr>
        <w:t>招考办</w:t>
      </w:r>
      <w:proofErr w:type="gramEnd"/>
      <w:r w:rsidRPr="009F3109">
        <w:rPr>
          <w:rFonts w:eastAsia="仿宋_GB2312" w:hint="eastAsia"/>
          <w:color w:val="000000"/>
          <w:kern w:val="0"/>
          <w:sz w:val="32"/>
          <w:szCs w:val="32"/>
        </w:rPr>
        <w:t>提供的录取名册办理新生学籍相关手续。</w:t>
      </w:r>
    </w:p>
    <w:p w:rsidR="00134312" w:rsidRPr="009F3109" w:rsidRDefault="00134312">
      <w:pPr>
        <w:spacing w:line="560" w:lineRule="exact"/>
        <w:ind w:firstLine="640"/>
        <w:rPr>
          <w:rFonts w:eastAsia="黑体"/>
          <w:color w:val="000000"/>
          <w:kern w:val="0"/>
          <w:sz w:val="32"/>
          <w:szCs w:val="32"/>
        </w:rPr>
      </w:pPr>
      <w:r w:rsidRPr="009F3109">
        <w:rPr>
          <w:rFonts w:eastAsia="黑体" w:hint="eastAsia"/>
          <w:color w:val="000000"/>
          <w:kern w:val="0"/>
          <w:sz w:val="32"/>
          <w:szCs w:val="32"/>
        </w:rPr>
        <w:t>六、保障措施</w:t>
      </w:r>
    </w:p>
    <w:p w:rsidR="00134312" w:rsidRPr="009F3109" w:rsidRDefault="00134312">
      <w:pPr>
        <w:spacing w:line="560" w:lineRule="exact"/>
        <w:ind w:firstLine="640"/>
        <w:rPr>
          <w:rFonts w:eastAsia="楷体_GB2312"/>
          <w:color w:val="000000"/>
          <w:kern w:val="0"/>
          <w:sz w:val="32"/>
          <w:szCs w:val="32"/>
        </w:rPr>
      </w:pPr>
      <w:r w:rsidRPr="009F3109">
        <w:rPr>
          <w:rFonts w:eastAsia="楷体_GB2312" w:hint="eastAsia"/>
          <w:color w:val="000000"/>
          <w:kern w:val="0"/>
          <w:sz w:val="32"/>
          <w:szCs w:val="32"/>
        </w:rPr>
        <w:t>（一）提高思想认识</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hint="eastAsia"/>
          <w:color w:val="000000"/>
          <w:kern w:val="0"/>
          <w:sz w:val="32"/>
          <w:szCs w:val="32"/>
        </w:rPr>
        <w:t>深化高中阶段学校考试招生制度改革，是全面贯彻党的教育方针、落实立德树人根本任务的必然要求，也是培养适应经济社会发展的各类人才、建设国家创新人才培养体系的具体举措。各区教育局、学校要进一步统一思想认识，协同、有序做好相关工作。</w:t>
      </w:r>
    </w:p>
    <w:p w:rsidR="00134312" w:rsidRPr="009F3109" w:rsidRDefault="00134312">
      <w:pPr>
        <w:spacing w:line="560" w:lineRule="exact"/>
        <w:ind w:firstLine="640"/>
        <w:rPr>
          <w:rFonts w:eastAsia="楷体_GB2312"/>
          <w:color w:val="000000"/>
          <w:kern w:val="0"/>
          <w:sz w:val="32"/>
          <w:szCs w:val="32"/>
        </w:rPr>
      </w:pPr>
      <w:r w:rsidRPr="009F3109">
        <w:rPr>
          <w:rFonts w:eastAsia="楷体_GB2312" w:hint="eastAsia"/>
          <w:color w:val="000000"/>
          <w:kern w:val="0"/>
          <w:sz w:val="32"/>
          <w:szCs w:val="32"/>
        </w:rPr>
        <w:t>（二）深化教学改革</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hint="eastAsia"/>
          <w:color w:val="000000"/>
          <w:kern w:val="0"/>
          <w:sz w:val="32"/>
          <w:szCs w:val="32"/>
        </w:rPr>
        <w:t>加强师资配备、设施设备等方面的条件保障，满足正常教学需要；进一步转变人才培养观念，创新人才培养模式和教学方法，深入实施素质教育；严格落实课程方案、课程标准、课程计划，开齐开足国家规定的课程，合理安排教学进度。</w:t>
      </w:r>
    </w:p>
    <w:p w:rsidR="00134312" w:rsidRPr="009F3109" w:rsidRDefault="00134312">
      <w:pPr>
        <w:spacing w:line="560" w:lineRule="exact"/>
        <w:ind w:firstLine="640"/>
        <w:rPr>
          <w:rFonts w:eastAsia="楷体_GB2312"/>
          <w:color w:val="000000"/>
          <w:kern w:val="0"/>
          <w:sz w:val="32"/>
          <w:szCs w:val="32"/>
        </w:rPr>
      </w:pPr>
      <w:r w:rsidRPr="009F3109">
        <w:rPr>
          <w:rFonts w:eastAsia="楷体_GB2312" w:hint="eastAsia"/>
          <w:color w:val="000000"/>
          <w:kern w:val="0"/>
          <w:sz w:val="32"/>
          <w:szCs w:val="32"/>
        </w:rPr>
        <w:t>（三）加强规范管理</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hint="eastAsia"/>
          <w:color w:val="000000"/>
          <w:kern w:val="0"/>
          <w:sz w:val="32"/>
          <w:szCs w:val="32"/>
        </w:rPr>
        <w:t>加强招考队伍廉政建设，严格执行考试招生的各项规章制度和廉政要求；狠抓考风考纪，规范考场的考</w:t>
      </w:r>
      <w:proofErr w:type="gramStart"/>
      <w:r w:rsidRPr="009F3109">
        <w:rPr>
          <w:rFonts w:eastAsia="仿宋_GB2312" w:hint="eastAsia"/>
          <w:color w:val="000000"/>
          <w:kern w:val="0"/>
          <w:sz w:val="32"/>
          <w:szCs w:val="32"/>
        </w:rPr>
        <w:t>务</w:t>
      </w:r>
      <w:proofErr w:type="gramEnd"/>
      <w:r w:rsidRPr="009F3109">
        <w:rPr>
          <w:rFonts w:eastAsia="仿宋_GB2312" w:hint="eastAsia"/>
          <w:color w:val="000000"/>
          <w:kern w:val="0"/>
          <w:sz w:val="32"/>
          <w:szCs w:val="32"/>
        </w:rPr>
        <w:t>管理；做好对各类考生（政策性照顾学生、自主招生、加分录取和优先录取等）的审核和公示工作；做好学生考试升学指导工作，严禁干涉学生自主填报升学志愿；规范学校招生行为，不得无计划超计划招生，严禁利用中介机构非法招生，严禁招生乱收费和有偿招生。各级招考部门要完善检举和申诉受理机制，依法严肃查处违法违规行为。</w:t>
      </w:r>
    </w:p>
    <w:p w:rsidR="00134312" w:rsidRPr="009F3109" w:rsidRDefault="00134312">
      <w:pPr>
        <w:spacing w:line="560" w:lineRule="exact"/>
        <w:ind w:firstLine="640"/>
        <w:rPr>
          <w:rFonts w:eastAsia="楷体_GB2312"/>
          <w:color w:val="000000"/>
          <w:kern w:val="0"/>
          <w:sz w:val="32"/>
          <w:szCs w:val="32"/>
        </w:rPr>
      </w:pPr>
      <w:r w:rsidRPr="009F3109">
        <w:rPr>
          <w:rFonts w:eastAsia="楷体_GB2312" w:hint="eastAsia"/>
          <w:color w:val="000000"/>
          <w:kern w:val="0"/>
          <w:sz w:val="32"/>
          <w:szCs w:val="32"/>
        </w:rPr>
        <w:t>（四）做好宣传引导</w:t>
      </w:r>
    </w:p>
    <w:p w:rsidR="00134312" w:rsidRPr="009F3109" w:rsidRDefault="00134312">
      <w:pPr>
        <w:spacing w:line="560" w:lineRule="exact"/>
        <w:ind w:firstLine="640"/>
        <w:rPr>
          <w:rFonts w:eastAsia="仿宋_GB2312"/>
          <w:color w:val="000000"/>
          <w:kern w:val="0"/>
          <w:sz w:val="32"/>
          <w:szCs w:val="32"/>
        </w:rPr>
      </w:pPr>
      <w:r w:rsidRPr="009F3109">
        <w:rPr>
          <w:rFonts w:eastAsia="仿宋_GB2312" w:hint="eastAsia"/>
          <w:color w:val="000000"/>
          <w:kern w:val="0"/>
          <w:sz w:val="32"/>
          <w:szCs w:val="32"/>
        </w:rPr>
        <w:t>认真做好招生政策解读宣传工作，及时回应学生、家长和社会关切；加强信息服务，向学生提供招生、考试、录取等方面的咨询服务；做好普通高中家庭经济困难学生资助和中等职业学校免费等惠民政策的宣传，营造全社会关心、支持考试招生改革工作的良好氛围。</w:t>
      </w:r>
    </w:p>
    <w:p w:rsidR="00134312" w:rsidRPr="009F3109" w:rsidRDefault="00134312">
      <w:pPr>
        <w:spacing w:line="560" w:lineRule="exact"/>
        <w:ind w:firstLine="640"/>
        <w:rPr>
          <w:rFonts w:eastAsia="黑体"/>
          <w:color w:val="000000"/>
          <w:sz w:val="32"/>
          <w:szCs w:val="32"/>
        </w:rPr>
      </w:pPr>
      <w:r w:rsidRPr="009F3109">
        <w:rPr>
          <w:rFonts w:eastAsia="黑体" w:hint="eastAsia"/>
          <w:color w:val="000000"/>
          <w:sz w:val="32"/>
          <w:szCs w:val="32"/>
        </w:rPr>
        <w:t>七、</w:t>
      </w:r>
      <w:proofErr w:type="gramStart"/>
      <w:r w:rsidRPr="009F3109">
        <w:rPr>
          <w:rFonts w:eastAsia="黑体" w:hint="eastAsia"/>
          <w:color w:val="000000"/>
          <w:sz w:val="32"/>
          <w:szCs w:val="32"/>
        </w:rPr>
        <w:t>本意见自印发</w:t>
      </w:r>
      <w:proofErr w:type="gramEnd"/>
      <w:r w:rsidRPr="009F3109">
        <w:rPr>
          <w:rFonts w:eastAsia="黑体" w:hint="eastAsia"/>
          <w:color w:val="000000"/>
          <w:sz w:val="32"/>
          <w:szCs w:val="32"/>
        </w:rPr>
        <w:t>之日起</w:t>
      </w:r>
      <w:r w:rsidRPr="009F3109">
        <w:rPr>
          <w:rFonts w:eastAsia="黑体" w:hint="eastAsia"/>
          <w:color w:val="000000"/>
          <w:kern w:val="0"/>
          <w:sz w:val="32"/>
          <w:szCs w:val="32"/>
        </w:rPr>
        <w:t>施行</w:t>
      </w:r>
      <w:r w:rsidRPr="009F3109">
        <w:rPr>
          <w:rFonts w:eastAsia="黑体" w:hint="eastAsia"/>
          <w:color w:val="000000"/>
          <w:sz w:val="32"/>
          <w:szCs w:val="32"/>
        </w:rPr>
        <w:t>，有效期至</w:t>
      </w:r>
      <w:r w:rsidRPr="009F3109">
        <w:rPr>
          <w:rFonts w:eastAsia="黑体"/>
          <w:color w:val="000000"/>
          <w:sz w:val="32"/>
          <w:szCs w:val="32"/>
        </w:rPr>
        <w:t>2023</w:t>
      </w:r>
      <w:r w:rsidRPr="009F3109">
        <w:rPr>
          <w:rFonts w:eastAsia="黑体" w:hint="eastAsia"/>
          <w:color w:val="000000"/>
          <w:sz w:val="32"/>
          <w:szCs w:val="32"/>
        </w:rPr>
        <w:t>年</w:t>
      </w:r>
      <w:r w:rsidRPr="009F3109">
        <w:rPr>
          <w:rFonts w:eastAsia="黑体"/>
          <w:color w:val="000000"/>
          <w:sz w:val="32"/>
          <w:szCs w:val="32"/>
        </w:rPr>
        <w:t>12</w:t>
      </w:r>
      <w:r w:rsidRPr="009F3109">
        <w:rPr>
          <w:rFonts w:eastAsia="黑体" w:hint="eastAsia"/>
          <w:color w:val="000000"/>
          <w:sz w:val="32"/>
          <w:szCs w:val="32"/>
        </w:rPr>
        <w:t>月</w:t>
      </w:r>
      <w:r w:rsidRPr="009F3109">
        <w:rPr>
          <w:rFonts w:eastAsia="黑体"/>
          <w:color w:val="000000"/>
          <w:sz w:val="32"/>
          <w:szCs w:val="32"/>
        </w:rPr>
        <w:t>31</w:t>
      </w:r>
      <w:r w:rsidRPr="009F3109">
        <w:rPr>
          <w:rFonts w:eastAsia="黑体" w:hint="eastAsia"/>
          <w:color w:val="000000"/>
          <w:sz w:val="32"/>
          <w:szCs w:val="32"/>
        </w:rPr>
        <w:t>日。</w:t>
      </w:r>
    </w:p>
    <w:p w:rsidR="00134312" w:rsidRPr="009F3109" w:rsidRDefault="00134312">
      <w:pPr>
        <w:spacing w:line="560" w:lineRule="exact"/>
        <w:rPr>
          <w:rFonts w:eastAsia="黑体"/>
          <w:color w:val="000000"/>
          <w:sz w:val="32"/>
          <w:szCs w:val="32"/>
        </w:rPr>
      </w:pPr>
    </w:p>
    <w:p w:rsidR="00134312" w:rsidRPr="009F3109" w:rsidRDefault="00134312">
      <w:pPr>
        <w:spacing w:line="560" w:lineRule="exact"/>
        <w:ind w:firstLineChars="200" w:firstLine="640"/>
        <w:rPr>
          <w:rFonts w:eastAsia="黑体"/>
          <w:color w:val="000000"/>
          <w:sz w:val="32"/>
          <w:szCs w:val="32"/>
        </w:rPr>
      </w:pPr>
      <w:r w:rsidRPr="009F3109">
        <w:rPr>
          <w:rFonts w:eastAsia="仿宋_GB2312" w:hint="eastAsia"/>
          <w:color w:val="000000"/>
          <w:sz w:val="32"/>
          <w:szCs w:val="32"/>
        </w:rPr>
        <w:t>附件：</w:t>
      </w:r>
      <w:r w:rsidRPr="009F3109">
        <w:rPr>
          <w:rFonts w:eastAsia="仿宋_GB2312"/>
          <w:color w:val="000000"/>
          <w:sz w:val="32"/>
          <w:szCs w:val="32"/>
        </w:rPr>
        <w:t>1.</w:t>
      </w:r>
      <w:r w:rsidRPr="009F3109">
        <w:rPr>
          <w:rFonts w:eastAsia="仿宋_GB2312" w:hint="eastAsia"/>
          <w:color w:val="000000"/>
          <w:sz w:val="32"/>
          <w:szCs w:val="32"/>
        </w:rPr>
        <w:t>广州市高中阶段政策性照顾学生分类一览表</w:t>
      </w:r>
    </w:p>
    <w:p w:rsidR="00134312" w:rsidRDefault="00134312" w:rsidP="006E4CFF">
      <w:pPr>
        <w:adjustRightInd w:val="0"/>
        <w:snapToGrid w:val="0"/>
        <w:spacing w:line="560" w:lineRule="exact"/>
        <w:ind w:firstLineChars="500" w:firstLine="1600"/>
        <w:rPr>
          <w:rFonts w:eastAsia="仿宋_GB2312"/>
          <w:sz w:val="32"/>
          <w:szCs w:val="32"/>
        </w:rPr>
      </w:pPr>
      <w:r w:rsidRPr="00481C80">
        <w:rPr>
          <w:rFonts w:eastAsia="仿宋_GB2312"/>
          <w:sz w:val="32"/>
          <w:szCs w:val="32"/>
        </w:rPr>
        <w:t>2.</w:t>
      </w:r>
      <w:r w:rsidRPr="00481C80">
        <w:rPr>
          <w:rFonts w:eastAsia="仿宋_GB2312" w:hint="eastAsia"/>
          <w:sz w:val="32"/>
          <w:szCs w:val="32"/>
        </w:rPr>
        <w:t>广州市高中阶段学校考试招生加分或优先录取考生分类一览表</w:t>
      </w:r>
    </w:p>
    <w:p w:rsidR="00134312" w:rsidRDefault="00134312" w:rsidP="00481C80">
      <w:pPr>
        <w:adjustRightInd w:val="0"/>
        <w:snapToGrid w:val="0"/>
        <w:spacing w:line="560" w:lineRule="exact"/>
        <w:rPr>
          <w:rFonts w:eastAsia="仿宋_GB2312"/>
          <w:sz w:val="32"/>
          <w:szCs w:val="32"/>
        </w:rPr>
      </w:pPr>
    </w:p>
    <w:p w:rsidR="00134312" w:rsidRDefault="00134312" w:rsidP="00481C80">
      <w:pPr>
        <w:adjustRightInd w:val="0"/>
        <w:snapToGrid w:val="0"/>
        <w:spacing w:line="560" w:lineRule="exact"/>
        <w:rPr>
          <w:rFonts w:eastAsia="仿宋_GB2312"/>
          <w:sz w:val="32"/>
          <w:szCs w:val="32"/>
        </w:rPr>
      </w:pPr>
    </w:p>
    <w:p w:rsidR="00134312" w:rsidRDefault="00134312" w:rsidP="00481C80">
      <w:pPr>
        <w:adjustRightInd w:val="0"/>
        <w:snapToGrid w:val="0"/>
        <w:spacing w:line="560" w:lineRule="exact"/>
        <w:rPr>
          <w:rFonts w:eastAsia="仿宋_GB2312"/>
          <w:sz w:val="32"/>
          <w:szCs w:val="32"/>
        </w:rPr>
      </w:pPr>
    </w:p>
    <w:p w:rsidR="00134312" w:rsidRDefault="00134312" w:rsidP="00481C80">
      <w:pPr>
        <w:adjustRightInd w:val="0"/>
        <w:snapToGrid w:val="0"/>
        <w:spacing w:line="560" w:lineRule="exact"/>
        <w:rPr>
          <w:rFonts w:eastAsia="仿宋_GB2312"/>
          <w:sz w:val="32"/>
          <w:szCs w:val="32"/>
        </w:rPr>
      </w:pPr>
    </w:p>
    <w:p w:rsidR="00134312" w:rsidRDefault="00134312" w:rsidP="00481C80">
      <w:pPr>
        <w:adjustRightInd w:val="0"/>
        <w:snapToGrid w:val="0"/>
        <w:spacing w:line="560" w:lineRule="exact"/>
        <w:rPr>
          <w:rFonts w:eastAsia="仿宋_GB2312"/>
          <w:sz w:val="32"/>
          <w:szCs w:val="32"/>
        </w:rPr>
      </w:pPr>
    </w:p>
    <w:p w:rsidR="00134312" w:rsidRDefault="00134312" w:rsidP="00481C80">
      <w:pPr>
        <w:adjustRightInd w:val="0"/>
        <w:snapToGrid w:val="0"/>
        <w:spacing w:line="560" w:lineRule="exact"/>
        <w:rPr>
          <w:rFonts w:eastAsia="仿宋_GB2312"/>
          <w:sz w:val="32"/>
          <w:szCs w:val="32"/>
        </w:rPr>
      </w:pPr>
    </w:p>
    <w:p w:rsidR="00134312" w:rsidRDefault="00134312" w:rsidP="00481C80">
      <w:pPr>
        <w:adjustRightInd w:val="0"/>
        <w:snapToGrid w:val="0"/>
        <w:spacing w:line="560" w:lineRule="exact"/>
        <w:rPr>
          <w:rFonts w:eastAsia="仿宋_GB2312" w:hint="eastAsia"/>
          <w:sz w:val="32"/>
          <w:szCs w:val="32"/>
        </w:rPr>
      </w:pPr>
    </w:p>
    <w:p w:rsidR="006E4CFF" w:rsidRDefault="006E4CFF" w:rsidP="00481C80">
      <w:pPr>
        <w:adjustRightInd w:val="0"/>
        <w:snapToGrid w:val="0"/>
        <w:spacing w:line="560" w:lineRule="exact"/>
        <w:rPr>
          <w:rFonts w:eastAsia="仿宋_GB2312" w:hint="eastAsia"/>
          <w:sz w:val="32"/>
          <w:szCs w:val="32"/>
        </w:rPr>
      </w:pPr>
    </w:p>
    <w:p w:rsidR="006E4CFF" w:rsidRDefault="006E4CFF" w:rsidP="00481C80">
      <w:pPr>
        <w:adjustRightInd w:val="0"/>
        <w:snapToGrid w:val="0"/>
        <w:spacing w:line="560" w:lineRule="exact"/>
        <w:rPr>
          <w:rFonts w:eastAsia="仿宋_GB2312" w:hint="eastAsia"/>
          <w:sz w:val="32"/>
          <w:szCs w:val="32"/>
        </w:rPr>
      </w:pPr>
    </w:p>
    <w:p w:rsidR="006E4CFF" w:rsidRPr="006E4CFF" w:rsidRDefault="006E4CFF" w:rsidP="00481C80">
      <w:pPr>
        <w:adjustRightInd w:val="0"/>
        <w:snapToGrid w:val="0"/>
        <w:spacing w:line="560" w:lineRule="exact"/>
        <w:rPr>
          <w:rFonts w:eastAsia="仿宋_GB2312"/>
          <w:sz w:val="32"/>
          <w:szCs w:val="32"/>
        </w:rPr>
      </w:pPr>
    </w:p>
    <w:p w:rsidR="00134312" w:rsidRPr="00F139EE" w:rsidRDefault="00134312">
      <w:pPr>
        <w:widowControl/>
        <w:spacing w:line="560" w:lineRule="exact"/>
        <w:jc w:val="left"/>
        <w:rPr>
          <w:rFonts w:eastAsia="黑体"/>
          <w:color w:val="000000"/>
          <w:sz w:val="32"/>
        </w:rPr>
      </w:pPr>
      <w:r w:rsidRPr="00B77DE7">
        <w:rPr>
          <w:rFonts w:eastAsia="黑体"/>
          <w:color w:val="000000"/>
          <w:sz w:val="32"/>
        </w:rPr>
        <w:t>附件</w:t>
      </w:r>
      <w:r w:rsidRPr="00F139EE">
        <w:rPr>
          <w:rFonts w:eastAsia="黑体"/>
          <w:color w:val="000000"/>
          <w:sz w:val="32"/>
        </w:rPr>
        <w:t>1</w:t>
      </w:r>
      <w:r>
        <w:rPr>
          <w:rFonts w:ascii="黑体" w:eastAsia="黑体" w:hAnsi="黑体" w:hint="eastAsia"/>
          <w:color w:val="000000"/>
          <w:sz w:val="32"/>
        </w:rPr>
        <w:t>-</w:t>
      </w:r>
      <w:r>
        <w:rPr>
          <w:rFonts w:eastAsia="黑体" w:hint="eastAsia"/>
          <w:color w:val="000000"/>
          <w:sz w:val="32"/>
        </w:rPr>
        <w:t>1</w:t>
      </w:r>
    </w:p>
    <w:p w:rsidR="00134312" w:rsidRPr="00F139EE" w:rsidRDefault="00134312">
      <w:pPr>
        <w:widowControl/>
        <w:spacing w:line="560" w:lineRule="exact"/>
        <w:jc w:val="left"/>
        <w:rPr>
          <w:rFonts w:eastAsia="黑体"/>
          <w:color w:val="000000"/>
          <w:sz w:val="32"/>
        </w:rPr>
      </w:pPr>
    </w:p>
    <w:p w:rsidR="006E4CFF" w:rsidRDefault="00134312" w:rsidP="00481C80">
      <w:pPr>
        <w:widowControl/>
        <w:spacing w:line="560" w:lineRule="exact"/>
        <w:jc w:val="center"/>
        <w:rPr>
          <w:rFonts w:ascii="方正小标宋_GBK" w:eastAsia="方正小标宋_GBK" w:hint="eastAsia"/>
          <w:color w:val="000000"/>
          <w:sz w:val="44"/>
          <w:szCs w:val="44"/>
        </w:rPr>
      </w:pPr>
      <w:r w:rsidRPr="005B0B04">
        <w:rPr>
          <w:rFonts w:ascii="方正小标宋_GBK" w:eastAsia="方正小标宋_GBK" w:hint="eastAsia"/>
          <w:color w:val="000000"/>
          <w:sz w:val="44"/>
          <w:szCs w:val="44"/>
        </w:rPr>
        <w:t>广州市高中阶段政策性照顾学生</w:t>
      </w:r>
    </w:p>
    <w:p w:rsidR="00134312" w:rsidRPr="00B1197C" w:rsidRDefault="00134312" w:rsidP="00481C80">
      <w:pPr>
        <w:widowControl/>
        <w:spacing w:line="560" w:lineRule="exact"/>
        <w:jc w:val="center"/>
        <w:rPr>
          <w:rFonts w:eastAsia="方正小标宋简体"/>
          <w:color w:val="000000"/>
          <w:sz w:val="44"/>
          <w:szCs w:val="44"/>
        </w:rPr>
      </w:pPr>
      <w:r w:rsidRPr="005B0B04">
        <w:rPr>
          <w:rFonts w:ascii="方正小标宋_GBK" w:eastAsia="方正小标宋_GBK" w:hint="eastAsia"/>
          <w:color w:val="000000"/>
          <w:sz w:val="44"/>
          <w:szCs w:val="44"/>
        </w:rPr>
        <w:t>分类一览表</w:t>
      </w:r>
    </w:p>
    <w:tbl>
      <w:tblPr>
        <w:tblW w:w="50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5145"/>
        <w:gridCol w:w="2846"/>
      </w:tblGrid>
      <w:tr w:rsidR="00134312" w:rsidRPr="00B1197C" w:rsidTr="000B6936">
        <w:trPr>
          <w:trHeight w:val="545"/>
          <w:tblHeader/>
          <w:jc w:val="center"/>
        </w:trPr>
        <w:tc>
          <w:tcPr>
            <w:tcW w:w="331"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center"/>
              <w:rPr>
                <w:rFonts w:eastAsia="黑体"/>
                <w:color w:val="000000"/>
                <w:sz w:val="28"/>
                <w:szCs w:val="21"/>
              </w:rPr>
            </w:pPr>
            <w:r w:rsidRPr="00B1197C">
              <w:rPr>
                <w:rFonts w:eastAsia="黑体"/>
                <w:color w:val="000000"/>
                <w:sz w:val="28"/>
                <w:szCs w:val="21"/>
              </w:rPr>
              <w:t>类别</w:t>
            </w: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center"/>
              <w:rPr>
                <w:rFonts w:eastAsia="黑体"/>
                <w:color w:val="000000"/>
                <w:sz w:val="28"/>
                <w:szCs w:val="21"/>
              </w:rPr>
            </w:pPr>
            <w:r w:rsidRPr="00B1197C">
              <w:rPr>
                <w:rFonts w:eastAsia="黑体"/>
                <w:color w:val="000000"/>
                <w:sz w:val="28"/>
                <w:szCs w:val="21"/>
              </w:rPr>
              <w:t>考生类型</w:t>
            </w:r>
          </w:p>
        </w:tc>
        <w:tc>
          <w:tcPr>
            <w:tcW w:w="1663"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center"/>
              <w:rPr>
                <w:rFonts w:eastAsia="黑体"/>
                <w:color w:val="000000"/>
                <w:sz w:val="28"/>
                <w:szCs w:val="21"/>
              </w:rPr>
            </w:pPr>
            <w:r>
              <w:rPr>
                <w:rFonts w:eastAsia="黑体" w:hint="eastAsia"/>
                <w:color w:val="000000"/>
                <w:sz w:val="28"/>
                <w:szCs w:val="21"/>
              </w:rPr>
              <w:t>说明</w:t>
            </w:r>
          </w:p>
        </w:tc>
      </w:tr>
      <w:tr w:rsidR="00134312" w:rsidRPr="00B1197C" w:rsidTr="000B6936">
        <w:trPr>
          <w:cantSplit/>
          <w:trHeight w:val="781"/>
          <w:jc w:val="center"/>
        </w:trPr>
        <w:tc>
          <w:tcPr>
            <w:tcW w:w="331" w:type="pct"/>
            <w:vMerge w:val="restart"/>
            <w:tcBorders>
              <w:top w:val="single" w:sz="4" w:space="0" w:color="auto"/>
              <w:left w:val="single" w:sz="4" w:space="0" w:color="auto"/>
              <w:right w:val="single" w:sz="4" w:space="0" w:color="auto"/>
            </w:tcBorders>
            <w:vAlign w:val="center"/>
          </w:tcPr>
          <w:p w:rsidR="00134312" w:rsidRPr="00F139EE" w:rsidRDefault="00134312" w:rsidP="00481C80">
            <w:pPr>
              <w:widowControl/>
              <w:spacing w:line="360" w:lineRule="exact"/>
              <w:jc w:val="center"/>
              <w:rPr>
                <w:rFonts w:eastAsia="仿宋_GB2312"/>
                <w:color w:val="000000"/>
                <w:sz w:val="28"/>
                <w:szCs w:val="28"/>
              </w:rPr>
            </w:pPr>
            <w:r w:rsidRPr="00B77DE7">
              <w:rPr>
                <w:rFonts w:eastAsia="仿宋_GB2312"/>
                <w:color w:val="000000"/>
                <w:sz w:val="28"/>
                <w:szCs w:val="28"/>
              </w:rPr>
              <w:t>优抚群体类</w:t>
            </w:r>
          </w:p>
        </w:tc>
        <w:tc>
          <w:tcPr>
            <w:tcW w:w="3006" w:type="pct"/>
            <w:tcBorders>
              <w:top w:val="single" w:sz="4" w:space="0" w:color="auto"/>
              <w:left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F139EE">
              <w:rPr>
                <w:rFonts w:eastAsia="仿宋_GB2312"/>
                <w:color w:val="000000"/>
                <w:sz w:val="28"/>
                <w:szCs w:val="28"/>
              </w:rPr>
              <w:t>军人烈士、因公牺牲军人、病故军人及现役军人的适龄子女</w:t>
            </w:r>
          </w:p>
        </w:tc>
        <w:tc>
          <w:tcPr>
            <w:tcW w:w="1663" w:type="pct"/>
            <w:vMerge w:val="restart"/>
            <w:tcBorders>
              <w:top w:val="single" w:sz="4" w:space="0" w:color="auto"/>
              <w:left w:val="single" w:sz="4" w:space="0" w:color="auto"/>
              <w:right w:val="single" w:sz="4" w:space="0" w:color="auto"/>
            </w:tcBorders>
            <w:vAlign w:val="center"/>
          </w:tcPr>
          <w:p w:rsidR="00134312" w:rsidRPr="00B1197C" w:rsidRDefault="00134312" w:rsidP="00481C80">
            <w:pPr>
              <w:spacing w:line="360" w:lineRule="exact"/>
              <w:ind w:firstLineChars="200" w:firstLine="560"/>
              <w:jc w:val="left"/>
              <w:rPr>
                <w:rFonts w:eastAsia="仿宋_GB2312"/>
                <w:color w:val="000000"/>
                <w:sz w:val="28"/>
                <w:szCs w:val="28"/>
              </w:rPr>
            </w:pPr>
            <w:r w:rsidRPr="005845B0">
              <w:rPr>
                <w:rFonts w:eastAsia="仿宋_GB2312" w:hint="eastAsia"/>
                <w:color w:val="000000"/>
                <w:sz w:val="28"/>
                <w:szCs w:val="28"/>
              </w:rPr>
              <w:t>根据中共中央办公厅、国务院办公厅《关于深入推进审批服务便民化的指导意见》和《广州市人民政府关于取消</w:t>
            </w:r>
            <w:r w:rsidRPr="005845B0">
              <w:rPr>
                <w:rFonts w:eastAsia="仿宋_GB2312" w:hint="eastAsia"/>
                <w:color w:val="000000"/>
                <w:sz w:val="28"/>
                <w:szCs w:val="28"/>
              </w:rPr>
              <w:t>33</w:t>
            </w:r>
            <w:r w:rsidRPr="005845B0">
              <w:rPr>
                <w:rFonts w:eastAsia="仿宋_GB2312" w:hint="eastAsia"/>
                <w:color w:val="000000"/>
                <w:sz w:val="28"/>
                <w:szCs w:val="28"/>
              </w:rPr>
              <w:t>项证明事项的通知》（穗府</w:t>
            </w:r>
            <w:proofErr w:type="gramStart"/>
            <w:r w:rsidRPr="005845B0">
              <w:rPr>
                <w:rFonts w:eastAsia="仿宋_GB2312" w:hint="eastAsia"/>
                <w:color w:val="000000"/>
                <w:sz w:val="28"/>
                <w:szCs w:val="28"/>
              </w:rPr>
              <w:t>规</w:t>
            </w:r>
            <w:proofErr w:type="gramEnd"/>
            <w:r w:rsidRPr="005845B0">
              <w:rPr>
                <w:rFonts w:eastAsia="仿宋_GB2312" w:hint="eastAsia"/>
                <w:color w:val="000000"/>
                <w:sz w:val="28"/>
                <w:szCs w:val="28"/>
              </w:rPr>
              <w:t>〔</w:t>
            </w:r>
            <w:r w:rsidRPr="005845B0">
              <w:rPr>
                <w:rFonts w:eastAsia="仿宋_GB2312" w:hint="eastAsia"/>
                <w:color w:val="000000"/>
                <w:sz w:val="28"/>
                <w:szCs w:val="28"/>
              </w:rPr>
              <w:t>2018</w:t>
            </w:r>
            <w:r w:rsidRPr="005845B0">
              <w:rPr>
                <w:rFonts w:eastAsia="仿宋_GB2312" w:hint="eastAsia"/>
                <w:color w:val="000000"/>
                <w:sz w:val="28"/>
                <w:szCs w:val="28"/>
              </w:rPr>
              <w:t>〕</w:t>
            </w:r>
            <w:r w:rsidRPr="005845B0">
              <w:rPr>
                <w:rFonts w:eastAsia="仿宋_GB2312" w:hint="eastAsia"/>
                <w:color w:val="000000"/>
                <w:sz w:val="28"/>
                <w:szCs w:val="28"/>
              </w:rPr>
              <w:t>14</w:t>
            </w:r>
            <w:r w:rsidRPr="005845B0">
              <w:rPr>
                <w:rFonts w:eastAsia="仿宋_GB2312" w:hint="eastAsia"/>
                <w:color w:val="000000"/>
                <w:sz w:val="28"/>
                <w:szCs w:val="28"/>
              </w:rPr>
              <w:t>号）等有关文件精神，证明材料可通过相关单位提供的官方数据核验，或通过申请人现有证照核验。具体核验办法由市</w:t>
            </w:r>
            <w:proofErr w:type="gramStart"/>
            <w:r w:rsidRPr="005845B0">
              <w:rPr>
                <w:rFonts w:eastAsia="仿宋_GB2312" w:hint="eastAsia"/>
                <w:color w:val="000000"/>
                <w:sz w:val="28"/>
                <w:szCs w:val="28"/>
              </w:rPr>
              <w:t>招考办</w:t>
            </w:r>
            <w:proofErr w:type="gramEnd"/>
            <w:r w:rsidRPr="005845B0">
              <w:rPr>
                <w:rFonts w:eastAsia="仿宋_GB2312" w:hint="eastAsia"/>
                <w:color w:val="000000"/>
                <w:sz w:val="28"/>
                <w:szCs w:val="28"/>
              </w:rPr>
              <w:t>另行发文明确。</w:t>
            </w:r>
            <w:r w:rsidRPr="00477165">
              <w:rPr>
                <w:rFonts w:eastAsia="仿宋_GB2312" w:hint="eastAsia"/>
                <w:color w:val="000000"/>
                <w:sz w:val="28"/>
                <w:szCs w:val="28"/>
              </w:rPr>
              <w:t>因上级政策等情况需调整时，由市教育行政部门或市</w:t>
            </w:r>
            <w:proofErr w:type="gramStart"/>
            <w:r w:rsidRPr="00477165">
              <w:rPr>
                <w:rFonts w:eastAsia="仿宋_GB2312" w:hint="eastAsia"/>
                <w:color w:val="000000"/>
                <w:sz w:val="28"/>
                <w:szCs w:val="28"/>
              </w:rPr>
              <w:t>招考办</w:t>
            </w:r>
            <w:proofErr w:type="gramEnd"/>
            <w:r w:rsidRPr="00477165">
              <w:rPr>
                <w:rFonts w:eastAsia="仿宋_GB2312" w:hint="eastAsia"/>
                <w:color w:val="000000"/>
                <w:sz w:val="28"/>
                <w:szCs w:val="28"/>
              </w:rPr>
              <w:t>另行补充发文。</w:t>
            </w:r>
          </w:p>
        </w:tc>
      </w:tr>
      <w:tr w:rsidR="00134312" w:rsidRPr="00B1197C" w:rsidTr="000B6936">
        <w:trPr>
          <w:cantSplit/>
          <w:trHeight w:val="834"/>
          <w:jc w:val="center"/>
        </w:trPr>
        <w:tc>
          <w:tcPr>
            <w:tcW w:w="331" w:type="pct"/>
            <w:vMerge/>
            <w:tcBorders>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父母均长期患重病或失去监护子女能力的残疾人委托本市监护人照顾的适龄子女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847"/>
          <w:jc w:val="center"/>
        </w:trPr>
        <w:tc>
          <w:tcPr>
            <w:tcW w:w="331" w:type="pct"/>
            <w:vMerge w:val="restart"/>
            <w:tcBorders>
              <w:top w:val="single" w:sz="4" w:space="0" w:color="auto"/>
              <w:left w:val="single" w:sz="4" w:space="0" w:color="auto"/>
              <w:right w:val="single" w:sz="4" w:space="0" w:color="auto"/>
            </w:tcBorders>
            <w:vAlign w:val="center"/>
          </w:tcPr>
          <w:p w:rsidR="00134312" w:rsidRPr="00F139EE" w:rsidRDefault="00134312" w:rsidP="00481C80">
            <w:pPr>
              <w:widowControl/>
              <w:spacing w:line="360" w:lineRule="exact"/>
              <w:jc w:val="center"/>
              <w:rPr>
                <w:rFonts w:eastAsia="仿宋_GB2312"/>
                <w:color w:val="000000"/>
                <w:sz w:val="28"/>
                <w:szCs w:val="28"/>
              </w:rPr>
            </w:pPr>
            <w:r w:rsidRPr="00B77DE7">
              <w:rPr>
                <w:rFonts w:eastAsia="仿宋_GB2312"/>
                <w:color w:val="000000"/>
                <w:sz w:val="28"/>
                <w:szCs w:val="28"/>
              </w:rPr>
              <w:t>特殊行业类</w:t>
            </w: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F139EE">
              <w:rPr>
                <w:rFonts w:eastAsia="仿宋_GB2312"/>
                <w:color w:val="000000"/>
                <w:sz w:val="28"/>
                <w:szCs w:val="28"/>
              </w:rPr>
              <w:t>父母均为从事地质勘探等长期野外工作，委托本市监护人照顾的适龄子女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19"/>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pacing w:val="-20"/>
                <w:sz w:val="28"/>
                <w:szCs w:val="28"/>
              </w:rPr>
            </w:pPr>
            <w:r w:rsidRPr="00B1197C">
              <w:rPr>
                <w:rFonts w:eastAsia="仿宋_GB2312"/>
                <w:color w:val="000000"/>
                <w:sz w:val="28"/>
                <w:szCs w:val="28"/>
              </w:rPr>
              <w:t>殡葬工人的适龄子女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695"/>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从事承担政府环卫作业工作服务连续两年以上的环卫临时工适龄子女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71"/>
          <w:jc w:val="center"/>
        </w:trPr>
        <w:tc>
          <w:tcPr>
            <w:tcW w:w="331" w:type="pct"/>
            <w:vMerge/>
            <w:tcBorders>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进藏干部职工子女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pacing w:val="-12"/>
                <w:sz w:val="28"/>
                <w:szCs w:val="28"/>
              </w:rPr>
            </w:pPr>
          </w:p>
        </w:tc>
      </w:tr>
      <w:tr w:rsidR="00134312" w:rsidRPr="00B1197C" w:rsidTr="000B6936">
        <w:trPr>
          <w:cantSplit/>
          <w:trHeight w:val="771"/>
          <w:jc w:val="center"/>
        </w:trPr>
        <w:tc>
          <w:tcPr>
            <w:tcW w:w="331" w:type="pct"/>
            <w:vMerge w:val="restart"/>
            <w:tcBorders>
              <w:top w:val="single" w:sz="4" w:space="0" w:color="auto"/>
              <w:left w:val="single" w:sz="4" w:space="0" w:color="auto"/>
              <w:right w:val="single" w:sz="4" w:space="0" w:color="auto"/>
            </w:tcBorders>
            <w:vAlign w:val="center"/>
          </w:tcPr>
          <w:p w:rsidR="00134312" w:rsidRPr="00F139EE" w:rsidRDefault="00134312" w:rsidP="00481C80">
            <w:pPr>
              <w:widowControl/>
              <w:spacing w:line="360" w:lineRule="exact"/>
              <w:jc w:val="center"/>
              <w:rPr>
                <w:rFonts w:eastAsia="仿宋_GB2312"/>
                <w:color w:val="000000"/>
                <w:sz w:val="28"/>
                <w:szCs w:val="28"/>
              </w:rPr>
            </w:pPr>
            <w:r w:rsidRPr="00B77DE7">
              <w:rPr>
                <w:rFonts w:eastAsia="仿宋_GB2312"/>
                <w:color w:val="000000"/>
                <w:sz w:val="28"/>
                <w:szCs w:val="28"/>
              </w:rPr>
              <w:t>人才类</w:t>
            </w:r>
          </w:p>
        </w:tc>
        <w:tc>
          <w:tcPr>
            <w:tcW w:w="3006" w:type="pct"/>
            <w:tcBorders>
              <w:top w:val="single" w:sz="4" w:space="0" w:color="auto"/>
              <w:left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F139EE">
              <w:rPr>
                <w:rFonts w:eastAsia="仿宋_GB2312"/>
                <w:color w:val="000000"/>
                <w:sz w:val="28"/>
                <w:szCs w:val="28"/>
              </w:rPr>
              <w:t>按规定引进的博士、博士后、外国专家的适龄子女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40"/>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pacing w:val="-20"/>
                <w:sz w:val="28"/>
                <w:szCs w:val="28"/>
              </w:rPr>
            </w:pPr>
            <w:r w:rsidRPr="00B1197C">
              <w:rPr>
                <w:rFonts w:eastAsia="仿宋_GB2312"/>
                <w:color w:val="000000"/>
                <w:sz w:val="28"/>
                <w:szCs w:val="28"/>
              </w:rPr>
              <w:t>来穗工作的留学人员的适龄子女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693"/>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属引进人才持《广东省居住证》有效期三年及以上人士的子女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pacing w:val="-12"/>
                <w:sz w:val="28"/>
                <w:szCs w:val="28"/>
              </w:rPr>
            </w:pPr>
          </w:p>
        </w:tc>
      </w:tr>
      <w:tr w:rsidR="00134312" w:rsidRPr="00B1197C" w:rsidTr="000B6936">
        <w:trPr>
          <w:cantSplit/>
          <w:trHeight w:val="434"/>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r w:rsidRPr="00B1197C">
              <w:rPr>
                <w:rFonts w:eastAsia="仿宋_GB2312"/>
                <w:color w:val="000000"/>
                <w:sz w:val="28"/>
                <w:szCs w:val="28"/>
              </w:rPr>
              <w:t>高层次人才子女（含海外）</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14"/>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w:t>
            </w:r>
            <w:r w:rsidRPr="00B1197C">
              <w:rPr>
                <w:rFonts w:eastAsia="仿宋_GB2312"/>
                <w:color w:val="000000"/>
                <w:sz w:val="28"/>
                <w:szCs w:val="28"/>
              </w:rPr>
              <w:t>优粤卡</w:t>
            </w:r>
            <w:r w:rsidRPr="00B1197C">
              <w:rPr>
                <w:rFonts w:eastAsia="仿宋_GB2312"/>
                <w:color w:val="000000"/>
                <w:sz w:val="28"/>
                <w:szCs w:val="28"/>
              </w:rPr>
              <w:t>”</w:t>
            </w:r>
            <w:r w:rsidRPr="00B1197C">
              <w:rPr>
                <w:rFonts w:eastAsia="仿宋_GB2312"/>
                <w:color w:val="000000"/>
                <w:sz w:val="28"/>
                <w:szCs w:val="28"/>
              </w:rPr>
              <w:t>持有人随迁子女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04"/>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广州市人才绿卡持有人随迁子女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23"/>
          <w:jc w:val="center"/>
        </w:trPr>
        <w:tc>
          <w:tcPr>
            <w:tcW w:w="331" w:type="pct"/>
            <w:vMerge w:val="restart"/>
            <w:tcBorders>
              <w:top w:val="single" w:sz="4" w:space="0" w:color="auto"/>
              <w:left w:val="single" w:sz="4" w:space="0" w:color="auto"/>
              <w:right w:val="single" w:sz="4" w:space="0" w:color="auto"/>
            </w:tcBorders>
            <w:vAlign w:val="center"/>
          </w:tcPr>
          <w:p w:rsidR="00134312" w:rsidRPr="00F139EE" w:rsidRDefault="00134312" w:rsidP="00481C80">
            <w:pPr>
              <w:widowControl/>
              <w:spacing w:line="360" w:lineRule="exact"/>
              <w:jc w:val="center"/>
              <w:rPr>
                <w:rFonts w:eastAsia="仿宋_GB2312"/>
                <w:color w:val="000000"/>
                <w:sz w:val="28"/>
                <w:szCs w:val="28"/>
              </w:rPr>
            </w:pPr>
            <w:r w:rsidRPr="00B77DE7">
              <w:rPr>
                <w:rFonts w:eastAsia="仿宋_GB2312"/>
                <w:color w:val="000000"/>
                <w:sz w:val="28"/>
                <w:szCs w:val="28"/>
              </w:rPr>
              <w:t>境外群体类</w:t>
            </w: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F139EE">
              <w:rPr>
                <w:rFonts w:eastAsia="仿宋_GB2312"/>
                <w:color w:val="000000"/>
                <w:sz w:val="28"/>
                <w:szCs w:val="28"/>
              </w:rPr>
              <w:t>海外华侨子女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pacing w:val="-12"/>
                <w:sz w:val="28"/>
                <w:szCs w:val="28"/>
              </w:rPr>
            </w:pPr>
          </w:p>
        </w:tc>
      </w:tr>
      <w:tr w:rsidR="00134312" w:rsidRPr="00B1197C" w:rsidTr="000B6936">
        <w:trPr>
          <w:cantSplit/>
          <w:trHeight w:val="396"/>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pacing w:val="-16"/>
                <w:sz w:val="28"/>
                <w:szCs w:val="28"/>
              </w:rPr>
            </w:pPr>
            <w:r w:rsidRPr="00B1197C">
              <w:rPr>
                <w:rFonts w:eastAsia="仿宋_GB2312"/>
                <w:color w:val="000000"/>
                <w:sz w:val="28"/>
                <w:szCs w:val="28"/>
              </w:rPr>
              <w:t>台胞子女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cantSplit/>
          <w:trHeight w:val="415"/>
          <w:jc w:val="center"/>
        </w:trPr>
        <w:tc>
          <w:tcPr>
            <w:tcW w:w="331" w:type="pct"/>
            <w:vMerge/>
            <w:tcBorders>
              <w:left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有突出贡献的港、澳人士的适龄子女</w:t>
            </w:r>
          </w:p>
        </w:tc>
        <w:tc>
          <w:tcPr>
            <w:tcW w:w="1663" w:type="pct"/>
            <w:vMerge/>
            <w:tcBorders>
              <w:left w:val="single" w:sz="4" w:space="0" w:color="auto"/>
              <w:right w:val="single" w:sz="4" w:space="0" w:color="auto"/>
            </w:tcBorders>
            <w:vAlign w:val="center"/>
          </w:tcPr>
          <w:p w:rsidR="00134312" w:rsidRPr="00B1197C" w:rsidRDefault="00134312" w:rsidP="00481C80">
            <w:pPr>
              <w:spacing w:line="360" w:lineRule="exact"/>
              <w:jc w:val="left"/>
              <w:rPr>
                <w:rFonts w:eastAsia="仿宋_GB2312"/>
                <w:color w:val="000000"/>
                <w:spacing w:val="-12"/>
                <w:sz w:val="28"/>
                <w:szCs w:val="28"/>
              </w:rPr>
            </w:pPr>
          </w:p>
        </w:tc>
      </w:tr>
      <w:tr w:rsidR="00134312" w:rsidRPr="00B1197C" w:rsidTr="000B6936">
        <w:trPr>
          <w:cantSplit/>
          <w:trHeight w:val="563"/>
          <w:jc w:val="center"/>
        </w:trPr>
        <w:tc>
          <w:tcPr>
            <w:tcW w:w="331" w:type="pct"/>
            <w:vMerge/>
            <w:tcBorders>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center"/>
              <w:rPr>
                <w:rFonts w:eastAsia="仿宋_GB2312"/>
                <w:color w:val="000000"/>
                <w:sz w:val="28"/>
                <w:szCs w:val="28"/>
              </w:rPr>
            </w:pPr>
          </w:p>
        </w:tc>
        <w:tc>
          <w:tcPr>
            <w:tcW w:w="3006" w:type="pct"/>
            <w:tcBorders>
              <w:top w:val="single" w:sz="4" w:space="0" w:color="auto"/>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驻穗领事馆等外交人员的适龄子女</w:t>
            </w:r>
          </w:p>
        </w:tc>
        <w:tc>
          <w:tcPr>
            <w:tcW w:w="1663" w:type="pct"/>
            <w:vMerge/>
            <w:tcBorders>
              <w:left w:val="single" w:sz="4" w:space="0" w:color="auto"/>
              <w:bottom w:val="single" w:sz="4" w:space="0" w:color="auto"/>
              <w:right w:val="single" w:sz="4" w:space="0" w:color="auto"/>
            </w:tcBorders>
            <w:vAlign w:val="center"/>
          </w:tcPr>
          <w:p w:rsidR="00134312" w:rsidRPr="00B1197C" w:rsidRDefault="00134312" w:rsidP="00481C80">
            <w:pPr>
              <w:widowControl/>
              <w:spacing w:line="360" w:lineRule="exact"/>
              <w:jc w:val="left"/>
              <w:rPr>
                <w:rFonts w:eastAsia="仿宋_GB2312"/>
                <w:color w:val="000000"/>
                <w:sz w:val="28"/>
                <w:szCs w:val="28"/>
              </w:rPr>
            </w:pPr>
          </w:p>
        </w:tc>
      </w:tr>
    </w:tbl>
    <w:p w:rsidR="00134312" w:rsidRDefault="00134312">
      <w:pPr>
        <w:spacing w:line="560" w:lineRule="exact"/>
        <w:rPr>
          <w:rFonts w:eastAsia="楷体_GB2312"/>
          <w:color w:val="000000"/>
          <w:sz w:val="24"/>
        </w:rPr>
      </w:pPr>
    </w:p>
    <w:p w:rsidR="00134312" w:rsidRDefault="00134312">
      <w:pPr>
        <w:spacing w:line="560" w:lineRule="exact"/>
        <w:rPr>
          <w:rFonts w:eastAsia="楷体_GB2312"/>
          <w:color w:val="000000"/>
          <w:sz w:val="24"/>
        </w:rPr>
      </w:pPr>
    </w:p>
    <w:p w:rsidR="00134312" w:rsidRPr="00F139EE" w:rsidRDefault="00134312" w:rsidP="00481C80">
      <w:pPr>
        <w:spacing w:line="500" w:lineRule="exact"/>
        <w:rPr>
          <w:rFonts w:eastAsia="黑体"/>
          <w:color w:val="000000"/>
          <w:sz w:val="32"/>
          <w:szCs w:val="32"/>
        </w:rPr>
      </w:pPr>
      <w:r w:rsidRPr="00B77DE7">
        <w:rPr>
          <w:rFonts w:eastAsia="黑体"/>
          <w:color w:val="000000"/>
          <w:sz w:val="32"/>
          <w:szCs w:val="32"/>
        </w:rPr>
        <w:t>附件</w:t>
      </w:r>
      <w:r>
        <w:rPr>
          <w:rFonts w:eastAsia="黑体" w:hint="eastAsia"/>
          <w:color w:val="000000"/>
          <w:sz w:val="32"/>
          <w:szCs w:val="32"/>
        </w:rPr>
        <w:t>1</w:t>
      </w:r>
      <w:r>
        <w:rPr>
          <w:rFonts w:ascii="黑体" w:eastAsia="黑体" w:hAnsi="黑体" w:hint="eastAsia"/>
          <w:color w:val="000000"/>
          <w:sz w:val="32"/>
        </w:rPr>
        <w:t>-</w:t>
      </w:r>
      <w:r w:rsidRPr="00F139EE">
        <w:rPr>
          <w:rFonts w:eastAsia="黑体"/>
          <w:color w:val="000000"/>
          <w:sz w:val="32"/>
          <w:szCs w:val="32"/>
        </w:rPr>
        <w:t>2</w:t>
      </w:r>
    </w:p>
    <w:p w:rsidR="00134312" w:rsidRPr="00F139EE" w:rsidRDefault="00134312">
      <w:pPr>
        <w:widowControl/>
        <w:tabs>
          <w:tab w:val="left" w:pos="1335"/>
        </w:tabs>
        <w:spacing w:line="500" w:lineRule="exact"/>
        <w:jc w:val="left"/>
        <w:rPr>
          <w:rFonts w:eastAsia="黑体"/>
          <w:color w:val="000000"/>
          <w:sz w:val="32"/>
          <w:szCs w:val="32"/>
        </w:rPr>
      </w:pPr>
    </w:p>
    <w:p w:rsidR="00134312" w:rsidRPr="005F7897" w:rsidRDefault="00134312">
      <w:pPr>
        <w:widowControl/>
        <w:tabs>
          <w:tab w:val="left" w:pos="1335"/>
        </w:tabs>
        <w:spacing w:line="500" w:lineRule="exact"/>
        <w:jc w:val="center"/>
        <w:rPr>
          <w:rFonts w:ascii="方正小标宋_GBK" w:eastAsia="方正小标宋_GBK"/>
          <w:color w:val="000000"/>
          <w:sz w:val="44"/>
          <w:szCs w:val="44"/>
        </w:rPr>
      </w:pPr>
      <w:r w:rsidRPr="005F7897">
        <w:rPr>
          <w:rFonts w:ascii="方正小标宋_GBK" w:eastAsia="方正小标宋_GBK" w:hint="eastAsia"/>
          <w:color w:val="000000"/>
          <w:sz w:val="44"/>
          <w:szCs w:val="44"/>
        </w:rPr>
        <w:t>广州市高中阶段学校考试招生加分或</w:t>
      </w:r>
    </w:p>
    <w:p w:rsidR="00134312" w:rsidRPr="005F7897" w:rsidRDefault="00134312">
      <w:pPr>
        <w:widowControl/>
        <w:tabs>
          <w:tab w:val="left" w:pos="1335"/>
        </w:tabs>
        <w:spacing w:line="500" w:lineRule="exact"/>
        <w:jc w:val="center"/>
        <w:rPr>
          <w:rFonts w:ascii="方正小标宋_GBK" w:eastAsia="方正小标宋_GBK"/>
          <w:color w:val="000000"/>
          <w:sz w:val="44"/>
          <w:szCs w:val="44"/>
        </w:rPr>
      </w:pPr>
      <w:r w:rsidRPr="005F7897">
        <w:rPr>
          <w:rFonts w:ascii="方正小标宋_GBK" w:eastAsia="方正小标宋_GBK" w:hint="eastAsia"/>
          <w:color w:val="000000"/>
          <w:sz w:val="44"/>
          <w:szCs w:val="44"/>
        </w:rPr>
        <w:t>优先录取考生分类一览表</w:t>
      </w:r>
    </w:p>
    <w:tbl>
      <w:tblPr>
        <w:tblpPr w:leftFromText="180" w:rightFromText="180" w:vertAnchor="text" w:tblpXSpec="center" w:tblpY="130"/>
        <w:tblW w:w="49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2"/>
        <w:gridCol w:w="4221"/>
        <w:gridCol w:w="3122"/>
      </w:tblGrid>
      <w:tr w:rsidR="00134312" w:rsidRPr="00B1197C" w:rsidTr="000B6936">
        <w:trPr>
          <w:trHeight w:val="1076"/>
          <w:tblHeader/>
        </w:trPr>
        <w:tc>
          <w:tcPr>
            <w:tcW w:w="642" w:type="pct"/>
            <w:shd w:val="clear" w:color="auto" w:fill="auto"/>
            <w:vAlign w:val="center"/>
          </w:tcPr>
          <w:p w:rsidR="00134312" w:rsidRPr="00B1197C" w:rsidRDefault="00134312" w:rsidP="00481C80">
            <w:pPr>
              <w:widowControl/>
              <w:spacing w:line="360" w:lineRule="exact"/>
              <w:jc w:val="center"/>
              <w:rPr>
                <w:rFonts w:eastAsia="黑体"/>
                <w:color w:val="000000"/>
                <w:sz w:val="28"/>
                <w:szCs w:val="21"/>
              </w:rPr>
            </w:pPr>
            <w:r w:rsidRPr="00B1197C">
              <w:rPr>
                <w:rFonts w:eastAsia="黑体"/>
                <w:color w:val="000000"/>
                <w:sz w:val="28"/>
                <w:szCs w:val="21"/>
              </w:rPr>
              <w:t>加分或优先</w:t>
            </w:r>
          </w:p>
          <w:p w:rsidR="00134312" w:rsidRPr="00B1197C" w:rsidRDefault="00134312" w:rsidP="00481C80">
            <w:pPr>
              <w:widowControl/>
              <w:spacing w:line="360" w:lineRule="exact"/>
              <w:jc w:val="center"/>
              <w:rPr>
                <w:rFonts w:eastAsia="黑体"/>
                <w:color w:val="000000"/>
                <w:sz w:val="28"/>
                <w:szCs w:val="21"/>
              </w:rPr>
            </w:pPr>
            <w:r w:rsidRPr="00B1197C">
              <w:rPr>
                <w:rFonts w:eastAsia="黑体"/>
                <w:color w:val="000000"/>
                <w:sz w:val="28"/>
                <w:szCs w:val="21"/>
              </w:rPr>
              <w:t>录取</w:t>
            </w:r>
          </w:p>
        </w:tc>
        <w:tc>
          <w:tcPr>
            <w:tcW w:w="2505" w:type="pct"/>
            <w:shd w:val="clear" w:color="auto" w:fill="auto"/>
            <w:vAlign w:val="center"/>
          </w:tcPr>
          <w:p w:rsidR="00134312" w:rsidRPr="00B1197C" w:rsidRDefault="00134312" w:rsidP="00481C80">
            <w:pPr>
              <w:widowControl/>
              <w:spacing w:line="360" w:lineRule="exact"/>
              <w:jc w:val="center"/>
              <w:rPr>
                <w:rFonts w:eastAsia="黑体"/>
                <w:color w:val="000000"/>
                <w:sz w:val="28"/>
                <w:szCs w:val="21"/>
              </w:rPr>
            </w:pPr>
            <w:r w:rsidRPr="00B1197C">
              <w:rPr>
                <w:rFonts w:eastAsia="黑体"/>
                <w:color w:val="000000"/>
                <w:sz w:val="28"/>
                <w:szCs w:val="21"/>
              </w:rPr>
              <w:t>考生类型</w:t>
            </w:r>
          </w:p>
        </w:tc>
        <w:tc>
          <w:tcPr>
            <w:tcW w:w="1853" w:type="pct"/>
            <w:shd w:val="clear" w:color="auto" w:fill="auto"/>
            <w:vAlign w:val="center"/>
          </w:tcPr>
          <w:p w:rsidR="00134312" w:rsidRPr="00B1197C" w:rsidRDefault="00134312" w:rsidP="00481C80">
            <w:pPr>
              <w:widowControl/>
              <w:spacing w:line="360" w:lineRule="exact"/>
              <w:jc w:val="center"/>
              <w:rPr>
                <w:rFonts w:eastAsia="黑体"/>
                <w:color w:val="000000"/>
                <w:sz w:val="28"/>
                <w:szCs w:val="21"/>
              </w:rPr>
            </w:pPr>
            <w:r>
              <w:rPr>
                <w:rFonts w:eastAsia="黑体" w:hint="eastAsia"/>
                <w:color w:val="000000"/>
                <w:sz w:val="28"/>
                <w:szCs w:val="21"/>
              </w:rPr>
              <w:t>说明</w:t>
            </w:r>
          </w:p>
        </w:tc>
      </w:tr>
      <w:tr w:rsidR="00134312" w:rsidRPr="00B1197C" w:rsidTr="000B6936">
        <w:trPr>
          <w:trHeight w:val="457"/>
        </w:trPr>
        <w:tc>
          <w:tcPr>
            <w:tcW w:w="642" w:type="pct"/>
            <w:vMerge w:val="restart"/>
            <w:shd w:val="clear" w:color="auto" w:fill="auto"/>
            <w:vAlign w:val="center"/>
          </w:tcPr>
          <w:p w:rsidR="00134312" w:rsidRPr="00B1197C" w:rsidRDefault="00134312" w:rsidP="00481C80">
            <w:pPr>
              <w:widowControl/>
              <w:spacing w:line="360" w:lineRule="exact"/>
              <w:jc w:val="center"/>
              <w:rPr>
                <w:rFonts w:eastAsia="仿宋_GB2312"/>
                <w:color w:val="000000"/>
                <w:sz w:val="28"/>
                <w:szCs w:val="28"/>
              </w:rPr>
            </w:pPr>
            <w:r w:rsidRPr="00B77DE7">
              <w:rPr>
                <w:rFonts w:eastAsia="仿宋_GB2312"/>
                <w:color w:val="000000"/>
                <w:sz w:val="28"/>
                <w:szCs w:val="28"/>
              </w:rPr>
              <w:t>加</w:t>
            </w:r>
            <w:r w:rsidRPr="00F139EE">
              <w:rPr>
                <w:rFonts w:eastAsia="仿宋_GB2312"/>
                <w:color w:val="000000"/>
                <w:sz w:val="28"/>
                <w:szCs w:val="28"/>
              </w:rPr>
              <w:t>20</w:t>
            </w:r>
            <w:r w:rsidRPr="00F139EE">
              <w:rPr>
                <w:rFonts w:eastAsia="仿宋_GB2312"/>
                <w:color w:val="000000"/>
                <w:sz w:val="28"/>
                <w:szCs w:val="28"/>
              </w:rPr>
              <w:t>分</w:t>
            </w: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军人、公安烈士子女</w:t>
            </w:r>
          </w:p>
        </w:tc>
        <w:tc>
          <w:tcPr>
            <w:tcW w:w="1853" w:type="pct"/>
            <w:vMerge w:val="restart"/>
            <w:shd w:val="clear" w:color="auto" w:fill="auto"/>
            <w:vAlign w:val="center"/>
          </w:tcPr>
          <w:p w:rsidR="00134312" w:rsidRPr="004D7527" w:rsidRDefault="00134312" w:rsidP="00481C80">
            <w:pPr>
              <w:spacing w:line="360" w:lineRule="exact"/>
              <w:ind w:firstLineChars="200" w:firstLine="560"/>
              <w:jc w:val="left"/>
              <w:rPr>
                <w:rFonts w:ascii="仿宋_GB2312" w:eastAsia="仿宋_GB2312"/>
                <w:color w:val="000000"/>
                <w:sz w:val="28"/>
                <w:szCs w:val="28"/>
              </w:rPr>
            </w:pPr>
            <w:r w:rsidRPr="004D7527">
              <w:rPr>
                <w:rFonts w:ascii="仿宋_GB2312" w:eastAsia="仿宋_GB2312" w:hint="eastAsia"/>
                <w:color w:val="000000"/>
                <w:sz w:val="28"/>
                <w:szCs w:val="28"/>
              </w:rPr>
              <w:t>1.根据中共中央办公厅、国务院办公厅《关于深入推进审批服务便民化的指导意见》和《广州市人民政府关于取消33项证明事项的通知》（穗府</w:t>
            </w:r>
            <w:proofErr w:type="gramStart"/>
            <w:r w:rsidRPr="004D7527">
              <w:rPr>
                <w:rFonts w:ascii="仿宋_GB2312" w:eastAsia="仿宋_GB2312" w:hint="eastAsia"/>
                <w:color w:val="000000"/>
                <w:sz w:val="28"/>
                <w:szCs w:val="28"/>
              </w:rPr>
              <w:t>规</w:t>
            </w:r>
            <w:proofErr w:type="gramEnd"/>
            <w:r w:rsidRPr="004D7527">
              <w:rPr>
                <w:rFonts w:ascii="仿宋_GB2312" w:eastAsia="仿宋_GB2312" w:hint="eastAsia"/>
                <w:color w:val="000000"/>
                <w:sz w:val="28"/>
                <w:szCs w:val="28"/>
              </w:rPr>
              <w:t>〔2018〕14号）等有关文件精神，证明材料可通过相关单位提供的官方数据核验，或通过申请人现有证照核验。具体核验办法由市</w:t>
            </w:r>
            <w:proofErr w:type="gramStart"/>
            <w:r w:rsidRPr="004D7527">
              <w:rPr>
                <w:rFonts w:ascii="仿宋_GB2312" w:eastAsia="仿宋_GB2312" w:hint="eastAsia"/>
                <w:color w:val="000000"/>
                <w:sz w:val="28"/>
                <w:szCs w:val="28"/>
              </w:rPr>
              <w:t>招考办</w:t>
            </w:r>
            <w:proofErr w:type="gramEnd"/>
            <w:r w:rsidRPr="004D7527">
              <w:rPr>
                <w:rFonts w:ascii="仿宋_GB2312" w:eastAsia="仿宋_GB2312" w:hint="eastAsia"/>
                <w:color w:val="000000"/>
                <w:sz w:val="28"/>
                <w:szCs w:val="28"/>
              </w:rPr>
              <w:t>另行发文明确。</w:t>
            </w:r>
          </w:p>
          <w:p w:rsidR="00134312" w:rsidRPr="004D7527" w:rsidRDefault="00134312" w:rsidP="00481C80">
            <w:pPr>
              <w:spacing w:line="360" w:lineRule="exact"/>
              <w:ind w:firstLineChars="200" w:firstLine="560"/>
              <w:jc w:val="left"/>
              <w:rPr>
                <w:rFonts w:ascii="仿宋_GB2312" w:eastAsia="仿宋_GB2312"/>
                <w:color w:val="000000"/>
                <w:sz w:val="28"/>
                <w:szCs w:val="28"/>
              </w:rPr>
            </w:pPr>
            <w:r w:rsidRPr="004D7527">
              <w:rPr>
                <w:rFonts w:ascii="仿宋_GB2312" w:eastAsia="仿宋_GB2312" w:hint="eastAsia"/>
                <w:color w:val="000000"/>
                <w:sz w:val="28"/>
                <w:szCs w:val="28"/>
              </w:rPr>
              <w:t>2.享受上述加分录取的考生，其享受加分录取政策后的总分数仅用于投档录取不作为考生学业考试的成绩，且每个考生可申报</w:t>
            </w:r>
            <w:proofErr w:type="gramStart"/>
            <w:r w:rsidRPr="004D7527">
              <w:rPr>
                <w:rFonts w:ascii="仿宋_GB2312" w:eastAsia="仿宋_GB2312" w:hint="eastAsia"/>
                <w:color w:val="000000"/>
                <w:sz w:val="28"/>
                <w:szCs w:val="28"/>
              </w:rPr>
              <w:t>多项但</w:t>
            </w:r>
            <w:proofErr w:type="gramEnd"/>
            <w:r w:rsidRPr="004D7527">
              <w:rPr>
                <w:rFonts w:ascii="仿宋_GB2312" w:eastAsia="仿宋_GB2312" w:hint="eastAsia"/>
                <w:color w:val="000000"/>
                <w:sz w:val="28"/>
                <w:szCs w:val="28"/>
              </w:rPr>
              <w:t>只能享受其中最高加分一项（含体育、艺术特长生）。</w:t>
            </w:r>
          </w:p>
          <w:p w:rsidR="00134312" w:rsidRDefault="00134312" w:rsidP="00481C80">
            <w:pPr>
              <w:spacing w:line="360" w:lineRule="exact"/>
              <w:ind w:firstLineChars="200" w:firstLine="560"/>
              <w:jc w:val="left"/>
              <w:rPr>
                <w:rFonts w:ascii="仿宋_GB2312" w:eastAsia="仿宋_GB2312"/>
                <w:color w:val="000000"/>
                <w:sz w:val="28"/>
                <w:szCs w:val="28"/>
              </w:rPr>
            </w:pPr>
            <w:r w:rsidRPr="004D7527">
              <w:rPr>
                <w:rFonts w:ascii="仿宋_GB2312" w:eastAsia="仿宋_GB2312" w:hint="eastAsia"/>
                <w:color w:val="000000"/>
                <w:sz w:val="28"/>
                <w:szCs w:val="28"/>
              </w:rPr>
              <w:t>3.因上级政策等情况需调整时，由市教育行政部门或市</w:t>
            </w:r>
            <w:proofErr w:type="gramStart"/>
            <w:r w:rsidRPr="004D7527">
              <w:rPr>
                <w:rFonts w:ascii="仿宋_GB2312" w:eastAsia="仿宋_GB2312" w:hint="eastAsia"/>
                <w:color w:val="000000"/>
                <w:sz w:val="28"/>
                <w:szCs w:val="28"/>
              </w:rPr>
              <w:t>招考办</w:t>
            </w:r>
            <w:proofErr w:type="gramEnd"/>
            <w:r w:rsidRPr="004D7527">
              <w:rPr>
                <w:rFonts w:ascii="仿宋_GB2312" w:eastAsia="仿宋_GB2312" w:hint="eastAsia"/>
                <w:color w:val="000000"/>
                <w:sz w:val="28"/>
                <w:szCs w:val="28"/>
              </w:rPr>
              <w:t>另行补充发文。</w:t>
            </w:r>
          </w:p>
          <w:p w:rsidR="00134312" w:rsidRPr="00B1197C" w:rsidRDefault="00134312" w:rsidP="00481C80">
            <w:pPr>
              <w:spacing w:line="360" w:lineRule="exact"/>
              <w:ind w:firstLineChars="200" w:firstLine="560"/>
              <w:jc w:val="left"/>
              <w:rPr>
                <w:rFonts w:eastAsia="仿宋_GB2312"/>
                <w:color w:val="000000"/>
                <w:sz w:val="28"/>
                <w:szCs w:val="28"/>
              </w:rPr>
            </w:pPr>
            <w:r>
              <w:rPr>
                <w:rFonts w:ascii="仿宋_GB2312" w:eastAsia="仿宋_GB2312" w:hint="eastAsia"/>
                <w:color w:val="000000"/>
                <w:sz w:val="28"/>
                <w:szCs w:val="28"/>
              </w:rPr>
              <w:t>4.根据《广州市人民政府关于进一步推进户籍制度改革的实施意见》（穗府</w:t>
            </w:r>
            <w:r w:rsidRPr="004D7527">
              <w:rPr>
                <w:rFonts w:ascii="仿宋_GB2312" w:eastAsia="仿宋_GB2312" w:hint="eastAsia"/>
                <w:color w:val="000000"/>
                <w:sz w:val="28"/>
                <w:szCs w:val="28"/>
              </w:rPr>
              <w:t>〔201</w:t>
            </w:r>
            <w:r>
              <w:rPr>
                <w:rFonts w:ascii="仿宋_GB2312" w:eastAsia="仿宋_GB2312" w:hint="eastAsia"/>
                <w:color w:val="000000"/>
                <w:sz w:val="28"/>
                <w:szCs w:val="28"/>
              </w:rPr>
              <w:t>6</w:t>
            </w:r>
            <w:r w:rsidRPr="004D7527">
              <w:rPr>
                <w:rFonts w:ascii="仿宋_GB2312" w:eastAsia="仿宋_GB2312" w:hint="eastAsia"/>
                <w:color w:val="000000"/>
                <w:sz w:val="28"/>
                <w:szCs w:val="28"/>
              </w:rPr>
              <w:t>〕</w:t>
            </w:r>
            <w:r>
              <w:rPr>
                <w:rFonts w:ascii="仿宋_GB2312" w:eastAsia="仿宋_GB2312" w:hint="eastAsia"/>
                <w:color w:val="000000"/>
                <w:sz w:val="28"/>
                <w:szCs w:val="28"/>
              </w:rPr>
              <w:t>3号）关于“</w:t>
            </w:r>
            <w:r w:rsidRPr="00EE6FBB">
              <w:rPr>
                <w:rFonts w:ascii="仿宋_GB2312" w:eastAsia="仿宋_GB2312" w:hint="eastAsia"/>
                <w:color w:val="000000"/>
                <w:sz w:val="28"/>
                <w:szCs w:val="28"/>
              </w:rPr>
              <w:t>在全市范围内取消农业、非农业</w:t>
            </w:r>
            <w:r>
              <w:rPr>
                <w:rFonts w:ascii="仿宋_GB2312" w:eastAsia="仿宋_GB2312" w:hint="eastAsia"/>
                <w:color w:val="000000"/>
                <w:sz w:val="28"/>
                <w:szCs w:val="28"/>
              </w:rPr>
              <w:t>以及其他</w:t>
            </w:r>
            <w:r w:rsidRPr="00EE6FBB">
              <w:rPr>
                <w:rFonts w:ascii="仿宋_GB2312" w:eastAsia="仿宋_GB2312" w:hint="eastAsia"/>
                <w:color w:val="000000"/>
                <w:sz w:val="28"/>
                <w:szCs w:val="28"/>
              </w:rPr>
              <w:t>户口性质划分，统一登记为广州市居民户口，实现户籍</w:t>
            </w:r>
            <w:r>
              <w:rPr>
                <w:rFonts w:ascii="仿宋_GB2312" w:eastAsia="仿宋_GB2312" w:hint="eastAsia"/>
                <w:color w:val="000000"/>
                <w:sz w:val="28"/>
                <w:szCs w:val="28"/>
              </w:rPr>
              <w:t>‘</w:t>
            </w:r>
            <w:r w:rsidRPr="00EE6FBB">
              <w:rPr>
                <w:rFonts w:ascii="仿宋_GB2312" w:eastAsia="仿宋_GB2312" w:hint="eastAsia"/>
                <w:color w:val="000000"/>
                <w:sz w:val="28"/>
                <w:szCs w:val="28"/>
              </w:rPr>
              <w:t>一元化</w:t>
            </w:r>
            <w:r>
              <w:rPr>
                <w:rFonts w:ascii="仿宋_GB2312" w:eastAsia="仿宋_GB2312" w:hint="eastAsia"/>
                <w:color w:val="000000"/>
                <w:sz w:val="28"/>
                <w:szCs w:val="28"/>
              </w:rPr>
              <w:t>’</w:t>
            </w:r>
            <w:r w:rsidRPr="00EE6FBB">
              <w:rPr>
                <w:rFonts w:ascii="仿宋_GB2312" w:eastAsia="仿宋_GB2312" w:hint="eastAsia"/>
                <w:color w:val="000000"/>
                <w:sz w:val="28"/>
                <w:szCs w:val="28"/>
              </w:rPr>
              <w:t>登记管理</w:t>
            </w:r>
            <w:r>
              <w:rPr>
                <w:rFonts w:ascii="仿宋_GB2312" w:eastAsia="仿宋_GB2312"/>
                <w:color w:val="000000"/>
                <w:sz w:val="28"/>
                <w:szCs w:val="28"/>
              </w:rPr>
              <w:t>”</w:t>
            </w:r>
            <w:r>
              <w:rPr>
                <w:rFonts w:ascii="仿宋_GB2312" w:eastAsia="仿宋_GB2312" w:hint="eastAsia"/>
                <w:color w:val="000000"/>
                <w:sz w:val="28"/>
                <w:szCs w:val="28"/>
              </w:rPr>
              <w:t>的精神，此处的“</w:t>
            </w:r>
            <w:r w:rsidRPr="000C1D32">
              <w:rPr>
                <w:rFonts w:ascii="仿宋_GB2312" w:eastAsia="仿宋_GB2312" w:hint="eastAsia"/>
                <w:color w:val="000000"/>
                <w:sz w:val="28"/>
                <w:szCs w:val="28"/>
              </w:rPr>
              <w:t>农业户口</w:t>
            </w:r>
            <w:r>
              <w:rPr>
                <w:rFonts w:ascii="仿宋_GB2312" w:eastAsia="仿宋_GB2312" w:hint="eastAsia"/>
                <w:color w:val="000000"/>
                <w:sz w:val="28"/>
                <w:szCs w:val="28"/>
              </w:rPr>
              <w:t>”指统一登记为“居民户口”前登记的“农业户口”。</w:t>
            </w:r>
          </w:p>
        </w:tc>
      </w:tr>
      <w:tr w:rsidR="00134312" w:rsidRPr="00B1197C" w:rsidTr="000B6936">
        <w:trPr>
          <w:trHeight w:val="1271"/>
        </w:trPr>
        <w:tc>
          <w:tcPr>
            <w:tcW w:w="642" w:type="pct"/>
            <w:vMerge/>
            <w:shd w:val="clear" w:color="auto" w:fill="auto"/>
            <w:vAlign w:val="center"/>
          </w:tcPr>
          <w:p w:rsidR="00134312" w:rsidRPr="00B1197C" w:rsidRDefault="00134312" w:rsidP="00481C80">
            <w:pPr>
              <w:widowControl/>
              <w:spacing w:line="360" w:lineRule="exact"/>
              <w:jc w:val="center"/>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驻边疆国境的县（市）、沙漠区、国家确定的边远地区中的</w:t>
            </w:r>
            <w:r w:rsidRPr="00B1197C">
              <w:rPr>
                <w:rFonts w:eastAsia="仿宋_GB2312"/>
                <w:color w:val="000000"/>
                <w:sz w:val="28"/>
                <w:szCs w:val="28"/>
              </w:rPr>
              <w:t>3</w:t>
            </w:r>
            <w:r w:rsidRPr="00B1197C">
              <w:rPr>
                <w:rFonts w:eastAsia="仿宋_GB2312"/>
                <w:color w:val="000000"/>
                <w:sz w:val="28"/>
                <w:szCs w:val="28"/>
              </w:rPr>
              <w:t>类地区和军队确定的特、一、二类岛屿部队现役军人子女、作战部队军人子女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836"/>
        </w:trPr>
        <w:tc>
          <w:tcPr>
            <w:tcW w:w="642" w:type="pct"/>
            <w:vMerge/>
            <w:shd w:val="clear" w:color="auto" w:fill="auto"/>
            <w:vAlign w:val="center"/>
          </w:tcPr>
          <w:p w:rsidR="00134312" w:rsidRPr="00B1197C" w:rsidRDefault="00134312" w:rsidP="00481C80">
            <w:pPr>
              <w:widowControl/>
              <w:spacing w:line="360" w:lineRule="exact"/>
              <w:jc w:val="center"/>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户籍在本市的归侨学生、归侨子女、华侨在国内的子女，</w:t>
            </w:r>
            <w:r w:rsidRPr="00B1197C">
              <w:rPr>
                <w:rFonts w:eastAsia="仿宋_GB2312"/>
                <w:bCs/>
                <w:color w:val="000000"/>
                <w:sz w:val="28"/>
                <w:szCs w:val="28"/>
              </w:rPr>
              <w:t>仅限报考广东华侨中学</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414"/>
        </w:trPr>
        <w:tc>
          <w:tcPr>
            <w:tcW w:w="642" w:type="pct"/>
            <w:vMerge w:val="restar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77DE7">
              <w:rPr>
                <w:rFonts w:eastAsia="仿宋_GB2312"/>
                <w:color w:val="000000"/>
                <w:sz w:val="28"/>
                <w:szCs w:val="28"/>
              </w:rPr>
              <w:t>加</w:t>
            </w:r>
            <w:r w:rsidRPr="00F139EE">
              <w:rPr>
                <w:rFonts w:eastAsia="仿宋_GB2312"/>
                <w:color w:val="000000"/>
                <w:sz w:val="28"/>
                <w:szCs w:val="28"/>
              </w:rPr>
              <w:t>10</w:t>
            </w:r>
            <w:r w:rsidRPr="00F139EE">
              <w:rPr>
                <w:rFonts w:eastAsia="仿宋_GB2312"/>
                <w:color w:val="000000"/>
                <w:sz w:val="28"/>
                <w:szCs w:val="28"/>
              </w:rPr>
              <w:t>分</w:t>
            </w: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残疾军人</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406"/>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公安英模（一级、二级英雄模范）子女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558"/>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因公牺牲军人子女</w:t>
            </w:r>
            <w:r>
              <w:rPr>
                <w:rFonts w:eastAsia="仿宋_GB2312" w:hint="eastAsia"/>
                <w:color w:val="000000"/>
                <w:sz w:val="28"/>
                <w:szCs w:val="28"/>
              </w:rPr>
              <w:t>、</w:t>
            </w:r>
            <w:r w:rsidRPr="00B1197C">
              <w:rPr>
                <w:rFonts w:eastAsia="仿宋_GB2312"/>
                <w:color w:val="000000"/>
                <w:sz w:val="28"/>
                <w:szCs w:val="28"/>
              </w:rPr>
              <w:t>荣立二等功以上现役军人子女</w:t>
            </w:r>
            <w:r>
              <w:rPr>
                <w:rFonts w:eastAsia="仿宋_GB2312" w:hint="eastAsia"/>
                <w:color w:val="000000"/>
                <w:sz w:val="28"/>
                <w:szCs w:val="28"/>
              </w:rPr>
              <w:t>、</w:t>
            </w:r>
            <w:r w:rsidRPr="00B1197C">
              <w:rPr>
                <w:rFonts w:eastAsia="仿宋_GB2312"/>
                <w:color w:val="000000"/>
                <w:sz w:val="28"/>
                <w:szCs w:val="28"/>
              </w:rPr>
              <w:t>一至四级残疾军人子女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417"/>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因公牺牲人民警察子女</w:t>
            </w:r>
            <w:r>
              <w:rPr>
                <w:rFonts w:eastAsia="仿宋_GB2312" w:hint="eastAsia"/>
                <w:color w:val="000000"/>
                <w:sz w:val="28"/>
                <w:szCs w:val="28"/>
              </w:rPr>
              <w:t>、</w:t>
            </w:r>
            <w:r w:rsidRPr="00B1197C">
              <w:rPr>
                <w:rFonts w:eastAsia="仿宋_GB2312"/>
                <w:color w:val="000000"/>
                <w:sz w:val="28"/>
                <w:szCs w:val="28"/>
              </w:rPr>
              <w:t>一级至四级残疾人民警察子女</w:t>
            </w:r>
            <w:r>
              <w:rPr>
                <w:rFonts w:eastAsia="仿宋_GB2312" w:hint="eastAsia"/>
                <w:color w:val="000000"/>
                <w:sz w:val="28"/>
                <w:szCs w:val="28"/>
              </w:rPr>
              <w:t>、学业考试</w:t>
            </w:r>
            <w:r w:rsidRPr="00B1197C">
              <w:rPr>
                <w:rFonts w:eastAsia="仿宋_GB2312"/>
                <w:color w:val="000000"/>
                <w:sz w:val="28"/>
                <w:szCs w:val="28"/>
              </w:rPr>
              <w:t>当年</w:t>
            </w:r>
            <w:r w:rsidRPr="00B1197C">
              <w:rPr>
                <w:rFonts w:eastAsia="仿宋_GB2312"/>
                <w:color w:val="000000"/>
                <w:sz w:val="28"/>
                <w:szCs w:val="28"/>
              </w:rPr>
              <w:t>5</w:t>
            </w:r>
            <w:r w:rsidRPr="00B1197C">
              <w:rPr>
                <w:rFonts w:eastAsia="仿宋_GB2312"/>
                <w:color w:val="000000"/>
                <w:sz w:val="28"/>
                <w:szCs w:val="28"/>
              </w:rPr>
              <w:t>月</w:t>
            </w:r>
            <w:r w:rsidRPr="00B1197C">
              <w:rPr>
                <w:rFonts w:eastAsia="仿宋_GB2312"/>
                <w:color w:val="000000"/>
                <w:sz w:val="28"/>
                <w:szCs w:val="28"/>
              </w:rPr>
              <w:t>31</w:t>
            </w:r>
            <w:r w:rsidRPr="00B1197C">
              <w:rPr>
                <w:rFonts w:eastAsia="仿宋_GB2312"/>
                <w:color w:val="000000"/>
                <w:sz w:val="28"/>
                <w:szCs w:val="28"/>
              </w:rPr>
              <w:t>日前</w:t>
            </w:r>
            <w:r w:rsidRPr="00B1197C">
              <w:rPr>
                <w:rFonts w:eastAsia="仿宋_GB2312"/>
                <w:color w:val="000000"/>
                <w:sz w:val="28"/>
                <w:szCs w:val="28"/>
              </w:rPr>
              <w:t>9</w:t>
            </w:r>
            <w:r w:rsidRPr="00B1197C">
              <w:rPr>
                <w:rFonts w:eastAsia="仿宋_GB2312"/>
                <w:color w:val="000000"/>
                <w:sz w:val="28"/>
                <w:szCs w:val="28"/>
              </w:rPr>
              <w:t>年内参加过联合国维和部队的在穗人民警察子女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398"/>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少数民族学生</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418"/>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高层次人才子女（含海外）</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552"/>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户籍在本市的台湾省籍同胞子女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696"/>
        </w:trPr>
        <w:tc>
          <w:tcPr>
            <w:tcW w:w="642"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77DE7">
              <w:rPr>
                <w:rFonts w:eastAsia="仿宋_GB2312"/>
                <w:color w:val="000000"/>
                <w:sz w:val="28"/>
                <w:szCs w:val="28"/>
              </w:rPr>
              <w:t>加</w:t>
            </w:r>
            <w:r w:rsidRPr="00F139EE">
              <w:rPr>
                <w:rFonts w:eastAsia="仿宋_GB2312"/>
                <w:color w:val="000000"/>
                <w:sz w:val="28"/>
                <w:szCs w:val="28"/>
              </w:rPr>
              <w:t>5</w:t>
            </w:r>
            <w:r w:rsidRPr="00F139EE">
              <w:rPr>
                <w:rFonts w:eastAsia="仿宋_GB2312"/>
                <w:color w:val="000000"/>
                <w:sz w:val="28"/>
                <w:szCs w:val="28"/>
              </w:rPr>
              <w:t>分</w:t>
            </w: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Pr>
                <w:rFonts w:eastAsia="仿宋_GB2312" w:hint="eastAsia"/>
                <w:color w:val="000000"/>
                <w:sz w:val="28"/>
                <w:szCs w:val="28"/>
              </w:rPr>
              <w:t>国家全面实施两孩政策前生育子女，</w:t>
            </w:r>
            <w:r w:rsidRPr="00B1197C">
              <w:rPr>
                <w:rFonts w:eastAsia="仿宋_GB2312"/>
                <w:color w:val="000000"/>
                <w:sz w:val="28"/>
                <w:szCs w:val="28"/>
              </w:rPr>
              <w:t>父母双方均属本市农业户口的独生子女以及纯二女计生户的女孩，报考户籍所在区所办高中的</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696"/>
        </w:trPr>
        <w:tc>
          <w:tcPr>
            <w:tcW w:w="642" w:type="pct"/>
            <w:vMerge w:val="restart"/>
            <w:shd w:val="clear" w:color="auto" w:fill="auto"/>
            <w:vAlign w:val="center"/>
          </w:tcPr>
          <w:p w:rsidR="00134312" w:rsidRPr="00F139EE" w:rsidRDefault="00134312" w:rsidP="00481C80">
            <w:pPr>
              <w:widowControl/>
              <w:spacing w:line="360" w:lineRule="exact"/>
              <w:jc w:val="center"/>
              <w:rPr>
                <w:rFonts w:eastAsia="仿宋_GB2312"/>
                <w:color w:val="000000"/>
                <w:sz w:val="28"/>
                <w:szCs w:val="28"/>
              </w:rPr>
            </w:pPr>
            <w:r w:rsidRPr="00B77DE7">
              <w:rPr>
                <w:rFonts w:eastAsia="仿宋_GB2312"/>
                <w:color w:val="000000"/>
                <w:sz w:val="28"/>
                <w:szCs w:val="28"/>
              </w:rPr>
              <w:t>同等条件下优先录取</w:t>
            </w: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F139EE">
              <w:rPr>
                <w:rFonts w:eastAsia="仿宋_GB2312"/>
                <w:color w:val="000000"/>
                <w:sz w:val="28"/>
                <w:szCs w:val="28"/>
              </w:rPr>
              <w:t>病故军人子女</w:t>
            </w:r>
            <w:r>
              <w:rPr>
                <w:rFonts w:eastAsia="仿宋_GB2312" w:hint="eastAsia"/>
                <w:color w:val="000000"/>
                <w:sz w:val="28"/>
                <w:szCs w:val="28"/>
              </w:rPr>
              <w:t>、</w:t>
            </w:r>
            <w:r w:rsidRPr="00B1197C">
              <w:rPr>
                <w:rFonts w:eastAsia="仿宋_GB2312"/>
                <w:color w:val="000000"/>
                <w:sz w:val="28"/>
                <w:szCs w:val="28"/>
              </w:rPr>
              <w:t>现役军人子女</w:t>
            </w:r>
            <w:r>
              <w:rPr>
                <w:rFonts w:eastAsia="仿宋_GB2312" w:hint="eastAsia"/>
                <w:color w:val="000000"/>
                <w:sz w:val="28"/>
                <w:szCs w:val="28"/>
              </w:rPr>
              <w:t>、</w:t>
            </w:r>
            <w:r w:rsidRPr="00B1197C">
              <w:rPr>
                <w:rFonts w:eastAsia="仿宋_GB2312"/>
                <w:color w:val="000000"/>
                <w:sz w:val="28"/>
                <w:szCs w:val="28"/>
              </w:rPr>
              <w:t>复员退伍军人子女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571"/>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复员退伍军人</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414"/>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台胞子女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547"/>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我国驻外使领馆工作人员在初中阶段回国的子女</w:t>
            </w:r>
          </w:p>
        </w:tc>
        <w:tc>
          <w:tcPr>
            <w:tcW w:w="1853" w:type="pct"/>
            <w:vMerge/>
            <w:shd w:val="clear" w:color="auto" w:fill="auto"/>
            <w:vAlign w:val="center"/>
          </w:tcPr>
          <w:p w:rsidR="00134312" w:rsidRPr="00B1197C" w:rsidRDefault="00134312" w:rsidP="00481C80">
            <w:pPr>
              <w:spacing w:line="360" w:lineRule="exact"/>
              <w:jc w:val="left"/>
              <w:rPr>
                <w:rFonts w:eastAsia="仿宋_GB2312"/>
                <w:color w:val="000000"/>
                <w:sz w:val="28"/>
                <w:szCs w:val="28"/>
              </w:rPr>
            </w:pPr>
          </w:p>
        </w:tc>
      </w:tr>
      <w:tr w:rsidR="00134312" w:rsidRPr="00B1197C" w:rsidTr="000B6936">
        <w:trPr>
          <w:trHeight w:val="843"/>
        </w:trPr>
        <w:tc>
          <w:tcPr>
            <w:tcW w:w="642"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c>
          <w:tcPr>
            <w:tcW w:w="2505" w:type="pct"/>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r w:rsidRPr="00B1197C">
              <w:rPr>
                <w:rFonts w:eastAsia="仿宋_GB2312"/>
                <w:color w:val="000000"/>
                <w:sz w:val="28"/>
                <w:szCs w:val="28"/>
              </w:rPr>
              <w:t>户籍在本市的归侨学生、归侨子女、华侨在国内的子女报考广东华侨中学之外其他学校</w:t>
            </w:r>
          </w:p>
        </w:tc>
        <w:tc>
          <w:tcPr>
            <w:tcW w:w="1853" w:type="pct"/>
            <w:vMerge/>
            <w:shd w:val="clear" w:color="auto" w:fill="auto"/>
            <w:vAlign w:val="center"/>
          </w:tcPr>
          <w:p w:rsidR="00134312" w:rsidRPr="00B1197C" w:rsidRDefault="00134312" w:rsidP="00481C80">
            <w:pPr>
              <w:widowControl/>
              <w:spacing w:line="360" w:lineRule="exact"/>
              <w:jc w:val="left"/>
              <w:rPr>
                <w:rFonts w:eastAsia="仿宋_GB2312"/>
                <w:color w:val="000000"/>
                <w:sz w:val="28"/>
                <w:szCs w:val="28"/>
              </w:rPr>
            </w:pPr>
          </w:p>
        </w:tc>
      </w:tr>
    </w:tbl>
    <w:p w:rsidR="00134312" w:rsidRDefault="00134312" w:rsidP="00481C80">
      <w:pPr>
        <w:snapToGrid w:val="0"/>
        <w:spacing w:line="560" w:lineRule="exact"/>
        <w:jc w:val="left"/>
        <w:rPr>
          <w:rFonts w:eastAsia="楷体_GB2312"/>
          <w:color w:val="000000"/>
          <w:sz w:val="24"/>
        </w:rPr>
      </w:pPr>
    </w:p>
    <w:p w:rsidR="00BC68E0" w:rsidRPr="00134312" w:rsidRDefault="00BC68E0"/>
    <w:sectPr w:rsidR="00BC68E0" w:rsidRPr="001343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152" w:rsidRDefault="00A80152" w:rsidP="00481C80">
      <w:r>
        <w:separator/>
      </w:r>
    </w:p>
  </w:endnote>
  <w:endnote w:type="continuationSeparator" w:id="0">
    <w:p w:rsidR="00A80152" w:rsidRDefault="00A80152" w:rsidP="00481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152" w:rsidRDefault="00A80152" w:rsidP="00481C80">
      <w:r>
        <w:separator/>
      </w:r>
    </w:p>
  </w:footnote>
  <w:footnote w:type="continuationSeparator" w:id="0">
    <w:p w:rsidR="00A80152" w:rsidRDefault="00A80152" w:rsidP="00481C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312"/>
    <w:rsid w:val="00134312"/>
    <w:rsid w:val="00454727"/>
    <w:rsid w:val="00481C80"/>
    <w:rsid w:val="006E4CFF"/>
    <w:rsid w:val="00A80152"/>
    <w:rsid w:val="00BC68E0"/>
    <w:rsid w:val="00F06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3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81C80"/>
    <w:rPr>
      <w:sz w:val="18"/>
      <w:szCs w:val="18"/>
    </w:rPr>
  </w:style>
  <w:style w:type="character" w:customStyle="1" w:styleId="Char">
    <w:name w:val="批注框文本 Char"/>
    <w:basedOn w:val="a0"/>
    <w:link w:val="a3"/>
    <w:uiPriority w:val="99"/>
    <w:semiHidden/>
    <w:rsid w:val="00481C80"/>
    <w:rPr>
      <w:rFonts w:ascii="Times New Roman" w:eastAsia="宋体" w:hAnsi="Times New Roman" w:cs="Times New Roman"/>
      <w:sz w:val="18"/>
      <w:szCs w:val="18"/>
    </w:rPr>
  </w:style>
  <w:style w:type="paragraph" w:styleId="a4">
    <w:name w:val="header"/>
    <w:basedOn w:val="a"/>
    <w:link w:val="Char0"/>
    <w:uiPriority w:val="99"/>
    <w:unhideWhenUsed/>
    <w:rsid w:val="00481C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81C80"/>
    <w:rPr>
      <w:rFonts w:ascii="Times New Roman" w:eastAsia="宋体" w:hAnsi="Times New Roman" w:cs="Times New Roman"/>
      <w:sz w:val="18"/>
      <w:szCs w:val="18"/>
    </w:rPr>
  </w:style>
  <w:style w:type="paragraph" w:styleId="a5">
    <w:name w:val="footer"/>
    <w:basedOn w:val="a"/>
    <w:link w:val="Char1"/>
    <w:uiPriority w:val="99"/>
    <w:unhideWhenUsed/>
    <w:rsid w:val="00481C80"/>
    <w:pPr>
      <w:tabs>
        <w:tab w:val="center" w:pos="4153"/>
        <w:tab w:val="right" w:pos="8306"/>
      </w:tabs>
      <w:snapToGrid w:val="0"/>
      <w:jc w:val="left"/>
    </w:pPr>
    <w:rPr>
      <w:sz w:val="18"/>
      <w:szCs w:val="18"/>
    </w:rPr>
  </w:style>
  <w:style w:type="character" w:customStyle="1" w:styleId="Char1">
    <w:name w:val="页脚 Char"/>
    <w:basedOn w:val="a0"/>
    <w:link w:val="a5"/>
    <w:uiPriority w:val="99"/>
    <w:rsid w:val="00481C8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3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81C80"/>
    <w:rPr>
      <w:sz w:val="18"/>
      <w:szCs w:val="18"/>
    </w:rPr>
  </w:style>
  <w:style w:type="character" w:customStyle="1" w:styleId="Char">
    <w:name w:val="批注框文本 Char"/>
    <w:basedOn w:val="a0"/>
    <w:link w:val="a3"/>
    <w:uiPriority w:val="99"/>
    <w:semiHidden/>
    <w:rsid w:val="00481C80"/>
    <w:rPr>
      <w:rFonts w:ascii="Times New Roman" w:eastAsia="宋体" w:hAnsi="Times New Roman" w:cs="Times New Roman"/>
      <w:sz w:val="18"/>
      <w:szCs w:val="18"/>
    </w:rPr>
  </w:style>
  <w:style w:type="paragraph" w:styleId="a4">
    <w:name w:val="header"/>
    <w:basedOn w:val="a"/>
    <w:link w:val="Char0"/>
    <w:uiPriority w:val="99"/>
    <w:unhideWhenUsed/>
    <w:rsid w:val="00481C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81C80"/>
    <w:rPr>
      <w:rFonts w:ascii="Times New Roman" w:eastAsia="宋体" w:hAnsi="Times New Roman" w:cs="Times New Roman"/>
      <w:sz w:val="18"/>
      <w:szCs w:val="18"/>
    </w:rPr>
  </w:style>
  <w:style w:type="paragraph" w:styleId="a5">
    <w:name w:val="footer"/>
    <w:basedOn w:val="a"/>
    <w:link w:val="Char1"/>
    <w:uiPriority w:val="99"/>
    <w:unhideWhenUsed/>
    <w:rsid w:val="00481C80"/>
    <w:pPr>
      <w:tabs>
        <w:tab w:val="center" w:pos="4153"/>
        <w:tab w:val="right" w:pos="8306"/>
      </w:tabs>
      <w:snapToGrid w:val="0"/>
      <w:jc w:val="left"/>
    </w:pPr>
    <w:rPr>
      <w:sz w:val="18"/>
      <w:szCs w:val="18"/>
    </w:rPr>
  </w:style>
  <w:style w:type="character" w:customStyle="1" w:styleId="Char1">
    <w:name w:val="页脚 Char"/>
    <w:basedOn w:val="a0"/>
    <w:link w:val="a5"/>
    <w:uiPriority w:val="99"/>
    <w:rsid w:val="00481C8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940</Words>
  <Characters>5359</Characters>
  <Application>Microsoft Office Word</Application>
  <DocSecurity>0</DocSecurity>
  <Lines>44</Lines>
  <Paragraphs>12</Paragraphs>
  <ScaleCrop>false</ScaleCrop>
  <Company/>
  <LinksUpToDate>false</LinksUpToDate>
  <CharactersWithSpaces>6287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何宇鸿</dc:creator>
  <cp:lastModifiedBy>何宇鸿</cp:lastModifiedBy>
  <cp:revision>3</cp:revision>
  <dcterms:created xsi:type="dcterms:W3CDTF">2018-09-29T06:58:00Z</dcterms:created>
  <dcterms:modified xsi:type="dcterms:W3CDTF">2018-09-29T07:32:00Z</dcterms:modified>
</cp:coreProperties>
</file>