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7BC8" w:rsidRPr="00616CA4" w:rsidRDefault="00117BC8" w:rsidP="00361CBC">
      <w:pPr>
        <w:snapToGrid w:val="0"/>
        <w:spacing w:line="560" w:lineRule="exact"/>
        <w:jc w:val="left"/>
        <w:rPr>
          <w:rFonts w:ascii="黑体" w:eastAsia="黑体" w:hAnsi="黑体" w:cs="宋体"/>
          <w:sz w:val="32"/>
          <w:szCs w:val="32"/>
        </w:rPr>
      </w:pPr>
      <w:r>
        <w:rPr>
          <w:rFonts w:ascii="黑体" w:eastAsia="黑体" w:hAnsi="黑体" w:cs="宋体" w:hint="eastAsia"/>
          <w:sz w:val="32"/>
          <w:szCs w:val="32"/>
        </w:rPr>
        <w:t>附件2</w:t>
      </w:r>
    </w:p>
    <w:p w:rsidR="00117BC8" w:rsidRDefault="00117BC8" w:rsidP="00361CBC">
      <w:pPr>
        <w:widowControl/>
        <w:snapToGrid w:val="0"/>
        <w:spacing w:line="560" w:lineRule="exact"/>
        <w:jc w:val="center"/>
        <w:rPr>
          <w:rFonts w:ascii="方正小标宋简体" w:eastAsia="方正小标宋简体" w:hAnsi="Calibri" w:cs="宋体"/>
          <w:sz w:val="44"/>
          <w:szCs w:val="44"/>
        </w:rPr>
      </w:pPr>
    </w:p>
    <w:p w:rsidR="00117BC8" w:rsidRPr="00C851E6" w:rsidRDefault="00117BC8" w:rsidP="00361CBC">
      <w:pPr>
        <w:widowControl/>
        <w:snapToGrid w:val="0"/>
        <w:spacing w:line="560" w:lineRule="exact"/>
        <w:jc w:val="center"/>
        <w:rPr>
          <w:rFonts w:ascii="方正小标宋简体" w:eastAsia="方正小标宋简体" w:hAnsi="Calibri" w:cs="宋体"/>
          <w:sz w:val="44"/>
          <w:szCs w:val="44"/>
        </w:rPr>
      </w:pPr>
      <w:r w:rsidRPr="00C851E6">
        <w:rPr>
          <w:rFonts w:ascii="方正小标宋简体" w:eastAsia="方正小标宋简体" w:hAnsi="Calibri" w:cs="宋体" w:hint="eastAsia"/>
          <w:sz w:val="44"/>
          <w:szCs w:val="44"/>
        </w:rPr>
        <w:t>广州市教育局关于2019年至2020年广州市高中阶段学校考试招生的工作意见</w:t>
      </w:r>
    </w:p>
    <w:p w:rsidR="00117BC8" w:rsidRPr="00C851E6" w:rsidRDefault="00117BC8" w:rsidP="00361CBC">
      <w:pPr>
        <w:widowControl/>
        <w:snapToGrid w:val="0"/>
        <w:spacing w:line="560" w:lineRule="exact"/>
        <w:jc w:val="center"/>
        <w:rPr>
          <w:rFonts w:ascii="楷体" w:eastAsia="楷体" w:hAnsi="楷体" w:cs="Arial"/>
          <w:bCs/>
          <w:kern w:val="0"/>
          <w:sz w:val="32"/>
          <w:szCs w:val="32"/>
        </w:rPr>
      </w:pPr>
      <w:r w:rsidRPr="00C851E6">
        <w:rPr>
          <w:rFonts w:ascii="楷体" w:eastAsia="楷体" w:hAnsi="楷体" w:cs="Arial" w:hint="eastAsia"/>
          <w:bCs/>
          <w:kern w:val="0"/>
          <w:sz w:val="32"/>
          <w:szCs w:val="32"/>
        </w:rPr>
        <w:t>（</w:t>
      </w:r>
      <w:r>
        <w:rPr>
          <w:rFonts w:ascii="楷体" w:eastAsia="楷体" w:hAnsi="楷体" w:cs="Arial" w:hint="eastAsia"/>
          <w:bCs/>
          <w:kern w:val="0"/>
          <w:sz w:val="32"/>
          <w:szCs w:val="32"/>
        </w:rPr>
        <w:t>征求意见</w:t>
      </w:r>
      <w:r w:rsidRPr="00C851E6">
        <w:rPr>
          <w:rFonts w:ascii="楷体" w:eastAsia="楷体" w:hAnsi="楷体" w:cs="Arial" w:hint="eastAsia"/>
          <w:bCs/>
          <w:kern w:val="0"/>
          <w:sz w:val="32"/>
          <w:szCs w:val="32"/>
        </w:rPr>
        <w:t>稿）</w:t>
      </w:r>
    </w:p>
    <w:p w:rsidR="00117BC8" w:rsidRPr="00C851E6" w:rsidRDefault="00117BC8" w:rsidP="00361CBC">
      <w:pPr>
        <w:widowControl/>
        <w:snapToGrid w:val="0"/>
        <w:spacing w:line="560" w:lineRule="exact"/>
        <w:rPr>
          <w:rFonts w:ascii="仿宋_GB2312" w:eastAsia="仿宋_GB2312" w:hAnsi="Arial" w:cs="Arial"/>
          <w:bCs/>
          <w:kern w:val="0"/>
          <w:sz w:val="32"/>
          <w:szCs w:val="32"/>
        </w:rPr>
      </w:pP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为做好我市</w:t>
      </w:r>
      <w:r w:rsidRPr="00C851E6">
        <w:rPr>
          <w:rFonts w:eastAsia="仿宋_GB2312"/>
          <w:bCs/>
          <w:kern w:val="0"/>
          <w:sz w:val="32"/>
          <w:szCs w:val="32"/>
        </w:rPr>
        <w:t>2019</w:t>
      </w:r>
      <w:r w:rsidRPr="00C851E6">
        <w:rPr>
          <w:rFonts w:eastAsia="仿宋_GB2312"/>
          <w:bCs/>
          <w:kern w:val="0"/>
          <w:sz w:val="32"/>
          <w:szCs w:val="32"/>
        </w:rPr>
        <w:t>至</w:t>
      </w:r>
      <w:r w:rsidRPr="00C851E6">
        <w:rPr>
          <w:rFonts w:eastAsia="仿宋_GB2312"/>
          <w:bCs/>
          <w:kern w:val="0"/>
          <w:sz w:val="32"/>
          <w:szCs w:val="32"/>
        </w:rPr>
        <w:t>2020</w:t>
      </w:r>
      <w:r w:rsidRPr="00C851E6">
        <w:rPr>
          <w:rFonts w:eastAsia="仿宋_GB2312"/>
          <w:bCs/>
          <w:kern w:val="0"/>
          <w:sz w:val="32"/>
          <w:szCs w:val="32"/>
        </w:rPr>
        <w:t>年高中阶段学校考试招生工作，确保平稳过渡到从</w:t>
      </w:r>
      <w:r w:rsidRPr="00C851E6">
        <w:rPr>
          <w:rFonts w:eastAsia="仿宋_GB2312"/>
          <w:bCs/>
          <w:kern w:val="0"/>
          <w:sz w:val="32"/>
          <w:szCs w:val="32"/>
        </w:rPr>
        <w:t>2021</w:t>
      </w:r>
      <w:r w:rsidRPr="00C851E6">
        <w:rPr>
          <w:rFonts w:eastAsia="仿宋_GB2312"/>
          <w:bCs/>
          <w:kern w:val="0"/>
          <w:sz w:val="32"/>
          <w:szCs w:val="32"/>
        </w:rPr>
        <w:t>年（即</w:t>
      </w:r>
      <w:r w:rsidRPr="00C851E6">
        <w:rPr>
          <w:rFonts w:eastAsia="仿宋_GB2312"/>
          <w:bCs/>
          <w:kern w:val="0"/>
          <w:sz w:val="32"/>
          <w:szCs w:val="32"/>
        </w:rPr>
        <w:t>2018</w:t>
      </w:r>
      <w:r w:rsidRPr="00C851E6">
        <w:rPr>
          <w:rFonts w:eastAsia="仿宋_GB2312"/>
          <w:bCs/>
          <w:kern w:val="0"/>
          <w:sz w:val="32"/>
          <w:szCs w:val="32"/>
        </w:rPr>
        <w:t>年七年级新生）开始实施高中阶段学校招生制度改革，进一步完善高中阶段学校招生考试评价制度，现就我市高中阶段学校招生考试工作提出如下意见：</w:t>
      </w:r>
    </w:p>
    <w:p w:rsidR="00117BC8" w:rsidRPr="00C851E6" w:rsidRDefault="00117BC8">
      <w:pPr>
        <w:widowControl/>
        <w:spacing w:line="560" w:lineRule="exact"/>
        <w:ind w:firstLine="641"/>
        <w:jc w:val="left"/>
        <w:rPr>
          <w:rFonts w:eastAsia="黑体"/>
          <w:bCs/>
          <w:kern w:val="0"/>
          <w:sz w:val="32"/>
          <w:szCs w:val="32"/>
        </w:rPr>
      </w:pPr>
      <w:r w:rsidRPr="00C851E6">
        <w:rPr>
          <w:rFonts w:eastAsia="黑体"/>
          <w:bCs/>
          <w:kern w:val="0"/>
          <w:sz w:val="32"/>
          <w:szCs w:val="32"/>
        </w:rPr>
        <w:t>一、深化初中毕业生学业考试与普通高中招生制度改革</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根据省教育厅《关于印发广东省</w:t>
      </w:r>
      <w:r w:rsidRPr="00C851E6">
        <w:rPr>
          <w:rFonts w:eastAsia="仿宋_GB2312"/>
          <w:bCs/>
          <w:kern w:val="0"/>
          <w:sz w:val="32"/>
          <w:szCs w:val="32"/>
        </w:rPr>
        <w:t>2007</w:t>
      </w:r>
      <w:r w:rsidRPr="00C851E6">
        <w:rPr>
          <w:rFonts w:eastAsia="仿宋_GB2312"/>
          <w:bCs/>
          <w:kern w:val="0"/>
          <w:sz w:val="32"/>
          <w:szCs w:val="32"/>
        </w:rPr>
        <w:t>年初中毕业生学业考试与普通高中招生制度改革指导意见的通知》（粤教基〔</w:t>
      </w:r>
      <w:r w:rsidRPr="00C851E6">
        <w:rPr>
          <w:rFonts w:eastAsia="仿宋_GB2312"/>
          <w:bCs/>
          <w:kern w:val="0"/>
          <w:sz w:val="32"/>
          <w:szCs w:val="32"/>
        </w:rPr>
        <w:t>2006</w:t>
      </w:r>
      <w:r w:rsidRPr="00C851E6">
        <w:rPr>
          <w:rFonts w:eastAsia="仿宋_GB2312"/>
          <w:bCs/>
          <w:kern w:val="0"/>
          <w:sz w:val="32"/>
          <w:szCs w:val="32"/>
        </w:rPr>
        <w:t>〕</w:t>
      </w:r>
      <w:r w:rsidRPr="00C851E6">
        <w:rPr>
          <w:rFonts w:eastAsia="仿宋_GB2312"/>
          <w:bCs/>
          <w:kern w:val="0"/>
          <w:sz w:val="32"/>
          <w:szCs w:val="32"/>
        </w:rPr>
        <w:t>137</w:t>
      </w:r>
      <w:r w:rsidRPr="00C851E6">
        <w:rPr>
          <w:rFonts w:eastAsia="仿宋_GB2312"/>
          <w:bCs/>
          <w:kern w:val="0"/>
          <w:sz w:val="32"/>
          <w:szCs w:val="32"/>
        </w:rPr>
        <w:t>号）的精神，推进初中毕业生学业考试与普通高中招生工作，确保有利于全面贯彻党和国家的教育方针、全面实施素质教育、全面提高教育质量；有利于体现基础教育性质，促进义务教育均衡发展；有利于面向全体学生，促进学生生动、活泼、主动学习，培养学生的创新意识和创新能力，促进学生全面而有个性的发展。要改变高中招生仅以升学考试科目分数简单相加作为唯一录取标准的做法，力求在改革学业考试、综合表现评价、高中招生录取三方面予以突破，不断推动基础教育课程改革深入发展。</w:t>
      </w:r>
    </w:p>
    <w:p w:rsidR="00117BC8" w:rsidRPr="00C851E6" w:rsidRDefault="00117BC8">
      <w:pPr>
        <w:widowControl/>
        <w:spacing w:line="560" w:lineRule="exact"/>
        <w:ind w:firstLine="641"/>
        <w:jc w:val="left"/>
        <w:rPr>
          <w:rFonts w:eastAsia="黑体"/>
          <w:bCs/>
          <w:kern w:val="0"/>
          <w:sz w:val="32"/>
          <w:szCs w:val="32"/>
        </w:rPr>
      </w:pPr>
      <w:r w:rsidRPr="00C851E6">
        <w:rPr>
          <w:rFonts w:eastAsia="黑体"/>
          <w:bCs/>
          <w:kern w:val="0"/>
          <w:sz w:val="32"/>
          <w:szCs w:val="32"/>
        </w:rPr>
        <w:t>二、关于初中毕业生学业考试</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lastRenderedPageBreak/>
        <w:t>初中毕业生学业考试（以下简称</w:t>
      </w:r>
      <w:r w:rsidRPr="00C851E6">
        <w:rPr>
          <w:rFonts w:eastAsia="仿宋_GB2312"/>
          <w:bCs/>
          <w:kern w:val="0"/>
          <w:sz w:val="32"/>
          <w:szCs w:val="32"/>
        </w:rPr>
        <w:t>“</w:t>
      </w:r>
      <w:r w:rsidRPr="00C851E6">
        <w:rPr>
          <w:rFonts w:eastAsia="仿宋_GB2312"/>
          <w:bCs/>
          <w:kern w:val="0"/>
          <w:sz w:val="32"/>
          <w:szCs w:val="32"/>
        </w:rPr>
        <w:t>学业考试</w:t>
      </w:r>
      <w:r w:rsidRPr="00C851E6">
        <w:rPr>
          <w:rFonts w:eastAsia="仿宋_GB2312"/>
          <w:bCs/>
          <w:kern w:val="0"/>
          <w:sz w:val="32"/>
          <w:szCs w:val="32"/>
        </w:rPr>
        <w:t>”</w:t>
      </w:r>
      <w:r w:rsidRPr="00C851E6">
        <w:rPr>
          <w:rFonts w:eastAsia="仿宋_GB2312"/>
          <w:bCs/>
          <w:kern w:val="0"/>
          <w:sz w:val="32"/>
          <w:szCs w:val="32"/>
        </w:rPr>
        <w:t>）是义务教育阶段的终结性考试。通过学业考试，全面、准确地反映初中毕业学生在各学科课程学习目标上所达到的水平。考试结果既是衡量学生义务教育阶段学业水平和毕业的标准，也是高中阶段学校招生的重要依据之一。学业考试须在初中教学任务完成后进行。</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所有初中应届毕业生均须参加学业考试。普通高中只招收参加当年学业考试的学生，需报考普通高中的返穗生、往届</w:t>
      </w:r>
      <w:proofErr w:type="gramStart"/>
      <w:r w:rsidRPr="00C851E6">
        <w:rPr>
          <w:rFonts w:eastAsia="仿宋_GB2312"/>
          <w:bCs/>
          <w:kern w:val="0"/>
          <w:sz w:val="32"/>
          <w:szCs w:val="32"/>
        </w:rPr>
        <w:t>生必须</w:t>
      </w:r>
      <w:proofErr w:type="gramEnd"/>
      <w:r w:rsidRPr="00C851E6">
        <w:rPr>
          <w:rFonts w:eastAsia="仿宋_GB2312"/>
          <w:bCs/>
          <w:kern w:val="0"/>
          <w:sz w:val="32"/>
          <w:szCs w:val="32"/>
        </w:rPr>
        <w:t>参加全市统一组织的学业考试。</w:t>
      </w:r>
    </w:p>
    <w:p w:rsidR="00117BC8" w:rsidRPr="00C851E6" w:rsidRDefault="00117BC8">
      <w:pPr>
        <w:widowControl/>
        <w:spacing w:line="560" w:lineRule="exact"/>
        <w:ind w:firstLine="641"/>
        <w:rPr>
          <w:rFonts w:eastAsia="楷体_GB2312"/>
          <w:bCs/>
          <w:kern w:val="0"/>
          <w:sz w:val="32"/>
          <w:szCs w:val="32"/>
        </w:rPr>
      </w:pPr>
      <w:r w:rsidRPr="00C851E6">
        <w:rPr>
          <w:rFonts w:eastAsia="楷体_GB2312"/>
          <w:bCs/>
          <w:kern w:val="0"/>
          <w:sz w:val="32"/>
          <w:szCs w:val="32"/>
        </w:rPr>
        <w:t>（一）学业考试的组织与管理</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1.</w:t>
      </w:r>
      <w:r w:rsidRPr="00C851E6">
        <w:rPr>
          <w:rFonts w:eastAsia="仿宋_GB2312"/>
          <w:bCs/>
          <w:kern w:val="0"/>
          <w:sz w:val="32"/>
          <w:szCs w:val="32"/>
        </w:rPr>
        <w:t>学业考试工作由市教育局统一领导和管理，市</w:t>
      </w:r>
      <w:proofErr w:type="gramStart"/>
      <w:r w:rsidRPr="00C851E6">
        <w:rPr>
          <w:rFonts w:eastAsia="仿宋_GB2312"/>
          <w:bCs/>
          <w:kern w:val="0"/>
          <w:sz w:val="32"/>
          <w:szCs w:val="32"/>
        </w:rPr>
        <w:t>招考办</w:t>
      </w:r>
      <w:proofErr w:type="gramEnd"/>
      <w:r w:rsidRPr="00C851E6">
        <w:rPr>
          <w:rFonts w:eastAsia="仿宋_GB2312"/>
          <w:bCs/>
          <w:kern w:val="0"/>
          <w:sz w:val="32"/>
          <w:szCs w:val="32"/>
        </w:rPr>
        <w:t>和市教研</w:t>
      </w:r>
      <w:proofErr w:type="gramStart"/>
      <w:r w:rsidRPr="00C851E6">
        <w:rPr>
          <w:rFonts w:eastAsia="仿宋_GB2312"/>
          <w:bCs/>
          <w:kern w:val="0"/>
          <w:sz w:val="32"/>
          <w:szCs w:val="32"/>
        </w:rPr>
        <w:t>院具体</w:t>
      </w:r>
      <w:proofErr w:type="gramEnd"/>
      <w:r w:rsidRPr="00C851E6">
        <w:rPr>
          <w:rFonts w:eastAsia="仿宋_GB2312"/>
          <w:bCs/>
          <w:kern w:val="0"/>
          <w:sz w:val="32"/>
          <w:szCs w:val="32"/>
        </w:rPr>
        <w:t>组织实施。</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2.</w:t>
      </w:r>
      <w:r w:rsidRPr="00C851E6">
        <w:rPr>
          <w:rFonts w:eastAsia="仿宋_GB2312"/>
          <w:bCs/>
          <w:kern w:val="0"/>
          <w:sz w:val="32"/>
          <w:szCs w:val="32"/>
        </w:rPr>
        <w:t>学业考试</w:t>
      </w:r>
      <w:proofErr w:type="gramStart"/>
      <w:r w:rsidRPr="00C851E6">
        <w:rPr>
          <w:rFonts w:eastAsia="仿宋_GB2312"/>
          <w:bCs/>
          <w:kern w:val="0"/>
          <w:sz w:val="32"/>
          <w:szCs w:val="32"/>
        </w:rPr>
        <w:t>分考试</w:t>
      </w:r>
      <w:proofErr w:type="gramEnd"/>
      <w:r w:rsidRPr="00C851E6">
        <w:rPr>
          <w:rFonts w:eastAsia="仿宋_GB2312"/>
          <w:bCs/>
          <w:kern w:val="0"/>
          <w:sz w:val="32"/>
          <w:szCs w:val="32"/>
        </w:rPr>
        <w:t>和考查两部分。考试科目试题由市统一封闭式命制并组织实施；考查科目历史、地理、生物、信息技术四科考查题由市统一命制，由学校所在区统一阅卷，其他考查科目题目由各区教育局或学校组织命制，并且严格按照每学年普通中学各项考试时间安排的文件所规定的时间和要求组织实施。</w:t>
      </w:r>
    </w:p>
    <w:p w:rsidR="00117BC8" w:rsidRPr="00C851E6" w:rsidRDefault="00117BC8">
      <w:pPr>
        <w:widowControl/>
        <w:spacing w:line="560" w:lineRule="exact"/>
        <w:ind w:firstLine="641"/>
        <w:rPr>
          <w:rFonts w:eastAsia="楷体_GB2312"/>
          <w:bCs/>
          <w:kern w:val="0"/>
          <w:sz w:val="32"/>
          <w:szCs w:val="32"/>
        </w:rPr>
      </w:pPr>
      <w:r w:rsidRPr="00C851E6">
        <w:rPr>
          <w:rFonts w:eastAsia="楷体_GB2312"/>
          <w:bCs/>
          <w:kern w:val="0"/>
          <w:sz w:val="32"/>
          <w:szCs w:val="32"/>
        </w:rPr>
        <w:t>（二）命题的原则</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1.</w:t>
      </w:r>
      <w:r w:rsidRPr="00C851E6">
        <w:rPr>
          <w:rFonts w:eastAsia="仿宋_GB2312"/>
          <w:bCs/>
          <w:kern w:val="0"/>
          <w:sz w:val="32"/>
          <w:szCs w:val="32"/>
        </w:rPr>
        <w:t>命题要准确反映学科课程标准的基本要求，充分体现课程理念。</w:t>
      </w:r>
    </w:p>
    <w:p w:rsidR="00117BC8" w:rsidRPr="00C851E6" w:rsidRDefault="00117BC8">
      <w:pPr>
        <w:widowControl/>
        <w:spacing w:line="560" w:lineRule="exact"/>
        <w:ind w:firstLine="641"/>
        <w:rPr>
          <w:rFonts w:eastAsia="楷体"/>
          <w:bCs/>
          <w:kern w:val="0"/>
          <w:sz w:val="30"/>
          <w:szCs w:val="30"/>
        </w:rPr>
      </w:pPr>
      <w:r w:rsidRPr="00C851E6">
        <w:rPr>
          <w:rFonts w:eastAsia="仿宋_GB2312"/>
          <w:bCs/>
          <w:kern w:val="0"/>
          <w:sz w:val="32"/>
          <w:szCs w:val="32"/>
        </w:rPr>
        <w:t>2.</w:t>
      </w:r>
      <w:r w:rsidRPr="00C851E6">
        <w:rPr>
          <w:rFonts w:eastAsia="仿宋_GB2312"/>
          <w:bCs/>
          <w:kern w:val="0"/>
          <w:sz w:val="32"/>
          <w:szCs w:val="32"/>
        </w:rPr>
        <w:t>加强考试内容与社会实际和学生生活的联系，注重考查学生的正确价值观、必备知识和关键能力，注重考查知识的宽度和广度，特别是在具体情境中运用所学知识分析和解决问题的能力。</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3.</w:t>
      </w:r>
      <w:r w:rsidRPr="00C851E6">
        <w:rPr>
          <w:rFonts w:eastAsia="仿宋_GB2312"/>
          <w:bCs/>
          <w:kern w:val="0"/>
          <w:sz w:val="32"/>
          <w:szCs w:val="32"/>
        </w:rPr>
        <w:t>根据各学科的特点，适当加强试题的开放性、探究性和考试形式的多样性，不设置偏题、怪题，确保试题的科学性、公平性。</w:t>
      </w:r>
    </w:p>
    <w:p w:rsidR="00117BC8" w:rsidRPr="00C851E6" w:rsidRDefault="00117BC8">
      <w:pPr>
        <w:widowControl/>
        <w:spacing w:line="560" w:lineRule="exact"/>
        <w:ind w:firstLine="641"/>
        <w:rPr>
          <w:rFonts w:eastAsia="楷体_GB2312"/>
          <w:bCs/>
          <w:kern w:val="0"/>
          <w:sz w:val="32"/>
          <w:szCs w:val="32"/>
        </w:rPr>
      </w:pPr>
      <w:r w:rsidRPr="00C851E6">
        <w:rPr>
          <w:rFonts w:eastAsia="楷体_GB2312"/>
          <w:bCs/>
          <w:kern w:val="0"/>
          <w:sz w:val="32"/>
          <w:szCs w:val="32"/>
        </w:rPr>
        <w:t>（三）考试与考查科目及卷面分值</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全市统一考试的科目为：语文、数学、英语、英语听说、道德与法治、物理、化学、体育与健康。各科单独设卷。语文、数学卷面分值分别为</w:t>
      </w:r>
      <w:r w:rsidRPr="00C851E6">
        <w:rPr>
          <w:rFonts w:eastAsia="仿宋_GB2312"/>
          <w:bCs/>
          <w:kern w:val="0"/>
          <w:sz w:val="32"/>
          <w:szCs w:val="32"/>
        </w:rPr>
        <w:t>150</w:t>
      </w:r>
      <w:r w:rsidRPr="00C851E6">
        <w:rPr>
          <w:rFonts w:eastAsia="仿宋_GB2312"/>
          <w:bCs/>
          <w:kern w:val="0"/>
          <w:sz w:val="32"/>
          <w:szCs w:val="32"/>
        </w:rPr>
        <w:t>分；英语和英语听说的卷面分值合计为</w:t>
      </w:r>
      <w:r w:rsidRPr="00C851E6">
        <w:rPr>
          <w:rFonts w:eastAsia="仿宋_GB2312"/>
          <w:bCs/>
          <w:kern w:val="0"/>
          <w:sz w:val="32"/>
          <w:szCs w:val="32"/>
        </w:rPr>
        <w:t>150</w:t>
      </w:r>
      <w:r w:rsidRPr="00C851E6">
        <w:rPr>
          <w:rFonts w:eastAsia="仿宋_GB2312"/>
          <w:bCs/>
          <w:kern w:val="0"/>
          <w:sz w:val="32"/>
          <w:szCs w:val="32"/>
        </w:rPr>
        <w:t>分；物理、化学、道德与法治三科卷面分值分别为</w:t>
      </w:r>
      <w:r w:rsidRPr="00C851E6">
        <w:rPr>
          <w:rFonts w:eastAsia="仿宋_GB2312"/>
          <w:bCs/>
          <w:kern w:val="0"/>
          <w:sz w:val="32"/>
          <w:szCs w:val="32"/>
        </w:rPr>
        <w:t>100</w:t>
      </w:r>
      <w:r w:rsidRPr="00C851E6">
        <w:rPr>
          <w:rFonts w:eastAsia="仿宋_GB2312"/>
          <w:bCs/>
          <w:kern w:val="0"/>
          <w:sz w:val="32"/>
          <w:szCs w:val="32"/>
        </w:rPr>
        <w:t>分，其中道德与法治开卷内容分值为</w:t>
      </w:r>
      <w:r w:rsidRPr="00C851E6">
        <w:rPr>
          <w:rFonts w:eastAsia="仿宋_GB2312"/>
          <w:bCs/>
          <w:kern w:val="0"/>
          <w:sz w:val="32"/>
          <w:szCs w:val="32"/>
        </w:rPr>
        <w:t>60</w:t>
      </w:r>
      <w:r w:rsidRPr="00C851E6">
        <w:rPr>
          <w:rFonts w:eastAsia="仿宋_GB2312"/>
          <w:bCs/>
          <w:kern w:val="0"/>
          <w:sz w:val="32"/>
          <w:szCs w:val="32"/>
        </w:rPr>
        <w:t>分；体育与健康考试总分值为</w:t>
      </w:r>
      <w:r w:rsidRPr="00C851E6">
        <w:rPr>
          <w:rFonts w:eastAsia="仿宋_GB2312"/>
          <w:bCs/>
          <w:kern w:val="0"/>
          <w:sz w:val="32"/>
          <w:szCs w:val="32"/>
        </w:rPr>
        <w:t>60</w:t>
      </w:r>
      <w:r w:rsidRPr="00C851E6">
        <w:rPr>
          <w:rFonts w:eastAsia="仿宋_GB2312"/>
          <w:bCs/>
          <w:kern w:val="0"/>
          <w:sz w:val="32"/>
          <w:szCs w:val="32"/>
        </w:rPr>
        <w:t>分。</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由各区教育局或学校负责组织的考查科目为八科：物理实验操作、化学实验操作、生物（含生物实验操作）、历史、地理、音乐、美术、信息技术，此外不得自</w:t>
      </w:r>
      <w:proofErr w:type="gramStart"/>
      <w:r w:rsidRPr="00C851E6">
        <w:rPr>
          <w:rFonts w:eastAsia="仿宋_GB2312"/>
          <w:bCs/>
          <w:kern w:val="0"/>
          <w:sz w:val="32"/>
          <w:szCs w:val="32"/>
        </w:rPr>
        <w:t>设其他</w:t>
      </w:r>
      <w:proofErr w:type="gramEnd"/>
      <w:r w:rsidRPr="00C851E6">
        <w:rPr>
          <w:rFonts w:eastAsia="仿宋_GB2312"/>
          <w:bCs/>
          <w:kern w:val="0"/>
          <w:sz w:val="32"/>
          <w:szCs w:val="32"/>
        </w:rPr>
        <w:t>考查科目。</w:t>
      </w:r>
    </w:p>
    <w:p w:rsidR="00117BC8" w:rsidRPr="00C851E6" w:rsidRDefault="00117BC8">
      <w:pPr>
        <w:widowControl/>
        <w:spacing w:line="560" w:lineRule="exact"/>
        <w:ind w:firstLine="641"/>
        <w:rPr>
          <w:rFonts w:eastAsia="楷体_GB2312"/>
          <w:bCs/>
          <w:kern w:val="0"/>
          <w:sz w:val="32"/>
          <w:szCs w:val="32"/>
        </w:rPr>
      </w:pPr>
      <w:r w:rsidRPr="00C851E6">
        <w:rPr>
          <w:rFonts w:eastAsia="楷体_GB2312"/>
          <w:bCs/>
          <w:kern w:val="0"/>
          <w:sz w:val="32"/>
          <w:szCs w:val="32"/>
        </w:rPr>
        <w:t>（四）学业考试成绩呈现方式</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1.</w:t>
      </w:r>
      <w:r w:rsidRPr="00C851E6">
        <w:rPr>
          <w:rFonts w:eastAsia="仿宋_GB2312"/>
          <w:bCs/>
          <w:kern w:val="0"/>
          <w:sz w:val="32"/>
          <w:szCs w:val="32"/>
        </w:rPr>
        <w:t>学业考试成绩在衡量学生是否达到毕业标准时，与所有考查科目一并以等级形式呈现在</w:t>
      </w:r>
      <w:r w:rsidRPr="00C851E6">
        <w:rPr>
          <w:rFonts w:eastAsia="仿宋_GB2312"/>
          <w:bCs/>
          <w:kern w:val="0"/>
          <w:sz w:val="32"/>
          <w:szCs w:val="32"/>
        </w:rPr>
        <w:t>“</w:t>
      </w:r>
      <w:r w:rsidRPr="00C851E6">
        <w:rPr>
          <w:rFonts w:eastAsia="仿宋_GB2312"/>
          <w:bCs/>
          <w:kern w:val="0"/>
          <w:sz w:val="32"/>
          <w:szCs w:val="32"/>
        </w:rPr>
        <w:t>广东省义务教育学生毕（结、</w:t>
      </w:r>
      <w:proofErr w:type="gramStart"/>
      <w:r w:rsidRPr="00C851E6">
        <w:rPr>
          <w:rFonts w:eastAsia="仿宋_GB2312"/>
          <w:bCs/>
          <w:kern w:val="0"/>
          <w:sz w:val="32"/>
          <w:szCs w:val="32"/>
        </w:rPr>
        <w:t>肄</w:t>
      </w:r>
      <w:proofErr w:type="gramEnd"/>
      <w:r w:rsidRPr="00C851E6">
        <w:rPr>
          <w:rFonts w:eastAsia="仿宋_GB2312"/>
          <w:bCs/>
          <w:kern w:val="0"/>
          <w:sz w:val="32"/>
          <w:szCs w:val="32"/>
        </w:rPr>
        <w:t>）业鉴定表</w:t>
      </w:r>
      <w:r w:rsidRPr="00C851E6">
        <w:rPr>
          <w:rFonts w:eastAsia="仿宋_GB2312"/>
          <w:bCs/>
          <w:kern w:val="0"/>
          <w:sz w:val="32"/>
          <w:szCs w:val="32"/>
        </w:rPr>
        <w:t>”</w:t>
      </w:r>
      <w:r w:rsidRPr="00C851E6">
        <w:rPr>
          <w:rFonts w:eastAsia="仿宋_GB2312"/>
          <w:bCs/>
          <w:kern w:val="0"/>
          <w:sz w:val="32"/>
          <w:szCs w:val="32"/>
        </w:rPr>
        <w:t>上，等级分为</w:t>
      </w:r>
      <w:r w:rsidRPr="00C851E6">
        <w:rPr>
          <w:rFonts w:eastAsia="仿宋_GB2312"/>
          <w:bCs/>
          <w:kern w:val="0"/>
          <w:sz w:val="32"/>
          <w:szCs w:val="32"/>
        </w:rPr>
        <w:t>A</w:t>
      </w:r>
      <w:r w:rsidRPr="00C851E6">
        <w:rPr>
          <w:rFonts w:eastAsia="仿宋_GB2312"/>
          <w:bCs/>
          <w:kern w:val="0"/>
          <w:sz w:val="32"/>
          <w:szCs w:val="32"/>
        </w:rPr>
        <w:t>、</w:t>
      </w:r>
      <w:r w:rsidRPr="00C851E6">
        <w:rPr>
          <w:rFonts w:eastAsia="仿宋_GB2312"/>
          <w:bCs/>
          <w:kern w:val="0"/>
          <w:sz w:val="32"/>
          <w:szCs w:val="32"/>
        </w:rPr>
        <w:t>B</w:t>
      </w:r>
      <w:r w:rsidRPr="00C851E6">
        <w:rPr>
          <w:rFonts w:eastAsia="仿宋_GB2312"/>
          <w:bCs/>
          <w:kern w:val="0"/>
          <w:sz w:val="32"/>
          <w:szCs w:val="32"/>
        </w:rPr>
        <w:t>、</w:t>
      </w:r>
      <w:r w:rsidRPr="00C851E6">
        <w:rPr>
          <w:rFonts w:eastAsia="仿宋_GB2312"/>
          <w:bCs/>
          <w:kern w:val="0"/>
          <w:sz w:val="32"/>
          <w:szCs w:val="32"/>
        </w:rPr>
        <w:t>C</w:t>
      </w:r>
      <w:r w:rsidRPr="00C851E6">
        <w:rPr>
          <w:rFonts w:eastAsia="仿宋_GB2312"/>
          <w:bCs/>
          <w:kern w:val="0"/>
          <w:sz w:val="32"/>
          <w:szCs w:val="32"/>
        </w:rPr>
        <w:t>、</w:t>
      </w:r>
      <w:r w:rsidRPr="00C851E6">
        <w:rPr>
          <w:rFonts w:eastAsia="仿宋_GB2312"/>
          <w:bCs/>
          <w:kern w:val="0"/>
          <w:sz w:val="32"/>
          <w:szCs w:val="32"/>
        </w:rPr>
        <w:t>D</w:t>
      </w:r>
      <w:r w:rsidRPr="00C851E6">
        <w:rPr>
          <w:rFonts w:eastAsia="仿宋_GB2312"/>
          <w:bCs/>
          <w:kern w:val="0"/>
          <w:sz w:val="32"/>
          <w:szCs w:val="32"/>
        </w:rPr>
        <w:t>、</w:t>
      </w:r>
      <w:r w:rsidRPr="00C851E6">
        <w:rPr>
          <w:rFonts w:eastAsia="仿宋_GB2312"/>
          <w:bCs/>
          <w:kern w:val="0"/>
          <w:sz w:val="32"/>
          <w:szCs w:val="32"/>
        </w:rPr>
        <w:t>E</w:t>
      </w:r>
      <w:r w:rsidRPr="00C851E6">
        <w:rPr>
          <w:rFonts w:eastAsia="仿宋_GB2312"/>
          <w:bCs/>
          <w:kern w:val="0"/>
          <w:sz w:val="32"/>
          <w:szCs w:val="32"/>
        </w:rPr>
        <w:t>五个。凡因故缺考的考生，缺考科目的成绩以</w:t>
      </w:r>
      <w:r w:rsidRPr="00C851E6">
        <w:rPr>
          <w:rFonts w:eastAsia="仿宋_GB2312"/>
          <w:bCs/>
          <w:kern w:val="0"/>
          <w:sz w:val="32"/>
          <w:szCs w:val="32"/>
        </w:rPr>
        <w:t>“</w:t>
      </w:r>
      <w:r w:rsidRPr="00C851E6">
        <w:rPr>
          <w:rFonts w:eastAsia="仿宋_GB2312"/>
          <w:bCs/>
          <w:kern w:val="0"/>
          <w:sz w:val="32"/>
          <w:szCs w:val="32"/>
        </w:rPr>
        <w:t>缺考</w:t>
      </w:r>
      <w:r w:rsidRPr="00C851E6">
        <w:rPr>
          <w:rFonts w:eastAsia="仿宋_GB2312"/>
          <w:bCs/>
          <w:kern w:val="0"/>
          <w:sz w:val="32"/>
          <w:szCs w:val="32"/>
        </w:rPr>
        <w:t>”</w:t>
      </w:r>
      <w:r w:rsidRPr="00C851E6">
        <w:rPr>
          <w:rFonts w:eastAsia="仿宋_GB2312"/>
          <w:bCs/>
          <w:kern w:val="0"/>
          <w:sz w:val="32"/>
          <w:szCs w:val="32"/>
        </w:rPr>
        <w:t>记录。各学科学业考试等级的比例分别为：</w:t>
      </w:r>
      <w:r w:rsidRPr="00C851E6">
        <w:rPr>
          <w:rFonts w:eastAsia="仿宋_GB2312"/>
          <w:bCs/>
          <w:kern w:val="0"/>
          <w:sz w:val="32"/>
          <w:szCs w:val="32"/>
        </w:rPr>
        <w:t>A</w:t>
      </w:r>
      <w:r w:rsidRPr="00C851E6">
        <w:rPr>
          <w:rFonts w:eastAsia="仿宋_GB2312"/>
          <w:bCs/>
          <w:kern w:val="0"/>
          <w:sz w:val="32"/>
          <w:szCs w:val="32"/>
        </w:rPr>
        <w:t>（</w:t>
      </w:r>
      <w:r w:rsidRPr="00C851E6">
        <w:rPr>
          <w:rFonts w:eastAsia="仿宋_GB2312"/>
          <w:bCs/>
          <w:kern w:val="0"/>
          <w:sz w:val="32"/>
          <w:szCs w:val="32"/>
        </w:rPr>
        <w:t>25%</w:t>
      </w:r>
      <w:r w:rsidRPr="00C851E6">
        <w:rPr>
          <w:rFonts w:eastAsia="仿宋_GB2312"/>
          <w:bCs/>
          <w:kern w:val="0"/>
          <w:sz w:val="32"/>
          <w:szCs w:val="32"/>
        </w:rPr>
        <w:t>）、</w:t>
      </w:r>
      <w:r w:rsidRPr="00C851E6">
        <w:rPr>
          <w:rFonts w:eastAsia="仿宋_GB2312"/>
          <w:bCs/>
          <w:kern w:val="0"/>
          <w:sz w:val="32"/>
          <w:szCs w:val="32"/>
        </w:rPr>
        <w:t>B</w:t>
      </w:r>
      <w:r w:rsidRPr="00C851E6">
        <w:rPr>
          <w:rFonts w:eastAsia="仿宋_GB2312"/>
          <w:bCs/>
          <w:kern w:val="0"/>
          <w:sz w:val="32"/>
          <w:szCs w:val="32"/>
        </w:rPr>
        <w:t>（</w:t>
      </w:r>
      <w:r w:rsidRPr="00C851E6">
        <w:rPr>
          <w:rFonts w:eastAsia="仿宋_GB2312"/>
          <w:bCs/>
          <w:kern w:val="0"/>
          <w:sz w:val="32"/>
          <w:szCs w:val="32"/>
        </w:rPr>
        <w:t>35%</w:t>
      </w:r>
      <w:r w:rsidRPr="00C851E6">
        <w:rPr>
          <w:rFonts w:eastAsia="仿宋_GB2312"/>
          <w:bCs/>
          <w:kern w:val="0"/>
          <w:sz w:val="32"/>
          <w:szCs w:val="32"/>
        </w:rPr>
        <w:t>）、</w:t>
      </w:r>
      <w:r w:rsidRPr="00C851E6">
        <w:rPr>
          <w:rFonts w:eastAsia="仿宋_GB2312"/>
          <w:bCs/>
          <w:kern w:val="0"/>
          <w:sz w:val="32"/>
          <w:szCs w:val="32"/>
        </w:rPr>
        <w:t>C</w:t>
      </w:r>
      <w:r w:rsidRPr="00C851E6">
        <w:rPr>
          <w:rFonts w:eastAsia="仿宋_GB2312"/>
          <w:bCs/>
          <w:kern w:val="0"/>
          <w:sz w:val="32"/>
          <w:szCs w:val="32"/>
        </w:rPr>
        <w:t>（</w:t>
      </w:r>
      <w:r w:rsidRPr="00C851E6">
        <w:rPr>
          <w:rFonts w:eastAsia="仿宋_GB2312"/>
          <w:bCs/>
          <w:kern w:val="0"/>
          <w:sz w:val="32"/>
          <w:szCs w:val="32"/>
        </w:rPr>
        <w:t>25%</w:t>
      </w:r>
      <w:r w:rsidRPr="00C851E6">
        <w:rPr>
          <w:rFonts w:eastAsia="仿宋_GB2312"/>
          <w:bCs/>
          <w:kern w:val="0"/>
          <w:sz w:val="32"/>
          <w:szCs w:val="32"/>
        </w:rPr>
        <w:t>）、</w:t>
      </w:r>
      <w:r w:rsidRPr="00C851E6">
        <w:rPr>
          <w:rFonts w:eastAsia="仿宋_GB2312"/>
          <w:bCs/>
          <w:kern w:val="0"/>
          <w:sz w:val="32"/>
          <w:szCs w:val="32"/>
        </w:rPr>
        <w:t>D</w:t>
      </w:r>
      <w:r w:rsidRPr="00C851E6">
        <w:rPr>
          <w:rFonts w:eastAsia="仿宋_GB2312"/>
          <w:bCs/>
          <w:kern w:val="0"/>
          <w:sz w:val="32"/>
          <w:szCs w:val="32"/>
        </w:rPr>
        <w:t>（</w:t>
      </w:r>
      <w:r w:rsidRPr="00C851E6">
        <w:rPr>
          <w:rFonts w:eastAsia="仿宋_GB2312"/>
          <w:bCs/>
          <w:kern w:val="0"/>
          <w:sz w:val="32"/>
          <w:szCs w:val="32"/>
        </w:rPr>
        <w:t>10%</w:t>
      </w:r>
      <w:r w:rsidRPr="00C851E6">
        <w:rPr>
          <w:rFonts w:eastAsia="仿宋_GB2312"/>
          <w:bCs/>
          <w:kern w:val="0"/>
          <w:sz w:val="32"/>
          <w:szCs w:val="32"/>
        </w:rPr>
        <w:t>）、</w:t>
      </w:r>
      <w:r w:rsidRPr="00C851E6">
        <w:rPr>
          <w:rFonts w:eastAsia="仿宋_GB2312"/>
          <w:bCs/>
          <w:kern w:val="0"/>
          <w:sz w:val="32"/>
          <w:szCs w:val="32"/>
        </w:rPr>
        <w:t>E</w:t>
      </w:r>
      <w:r w:rsidRPr="00C851E6">
        <w:rPr>
          <w:rFonts w:eastAsia="仿宋_GB2312"/>
          <w:bCs/>
          <w:kern w:val="0"/>
          <w:sz w:val="32"/>
          <w:szCs w:val="32"/>
        </w:rPr>
        <w:t>（</w:t>
      </w:r>
      <w:r w:rsidRPr="00C851E6">
        <w:rPr>
          <w:rFonts w:eastAsia="仿宋_GB2312"/>
          <w:bCs/>
          <w:kern w:val="0"/>
          <w:sz w:val="32"/>
          <w:szCs w:val="32"/>
        </w:rPr>
        <w:t>5%</w:t>
      </w:r>
      <w:r w:rsidRPr="00C851E6">
        <w:rPr>
          <w:rFonts w:eastAsia="仿宋_GB2312"/>
          <w:bCs/>
          <w:kern w:val="0"/>
          <w:sz w:val="32"/>
          <w:szCs w:val="32"/>
        </w:rPr>
        <w:t>）。</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2.</w:t>
      </w:r>
      <w:r w:rsidRPr="00C851E6">
        <w:rPr>
          <w:rFonts w:eastAsia="仿宋_GB2312"/>
          <w:bCs/>
          <w:kern w:val="0"/>
          <w:sz w:val="32"/>
          <w:szCs w:val="32"/>
        </w:rPr>
        <w:t>高中阶段学校招生以有利于学校录取和学生发展的方式应用学业考试成绩。</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（五）学业考试不得使用科学计算器。</w:t>
      </w:r>
    </w:p>
    <w:p w:rsidR="00117BC8" w:rsidRPr="00C851E6" w:rsidRDefault="00117BC8">
      <w:pPr>
        <w:widowControl/>
        <w:spacing w:line="560" w:lineRule="exact"/>
        <w:ind w:firstLine="641"/>
        <w:rPr>
          <w:rFonts w:eastAsia="黑体"/>
          <w:bCs/>
          <w:strike/>
          <w:kern w:val="0"/>
          <w:sz w:val="32"/>
          <w:szCs w:val="32"/>
        </w:rPr>
      </w:pPr>
      <w:r w:rsidRPr="00C851E6">
        <w:rPr>
          <w:rFonts w:eastAsia="黑体"/>
          <w:bCs/>
          <w:kern w:val="0"/>
          <w:sz w:val="32"/>
          <w:szCs w:val="32"/>
        </w:rPr>
        <w:t>三、关于初中毕业生综合表现评价</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为全面反映初中毕业生的发展状况，应对初中毕业生道德品质、公民素养、学习能力、交流与合作能力、运动与健康、审美与表现等六个方面的综合表现进行评价，评价结果作为衡量毕业生是否达到初中毕业标准和高中阶段学校招生标准的重要依据。</w:t>
      </w:r>
    </w:p>
    <w:p w:rsidR="00117BC8" w:rsidRPr="00C851E6" w:rsidRDefault="00117BC8">
      <w:pPr>
        <w:widowControl/>
        <w:spacing w:line="560" w:lineRule="exact"/>
        <w:ind w:firstLine="641"/>
        <w:rPr>
          <w:rFonts w:eastAsia="黑体"/>
          <w:bCs/>
          <w:kern w:val="0"/>
          <w:sz w:val="32"/>
          <w:szCs w:val="32"/>
        </w:rPr>
      </w:pPr>
      <w:r w:rsidRPr="00C851E6">
        <w:rPr>
          <w:rFonts w:eastAsia="黑体"/>
          <w:bCs/>
          <w:kern w:val="0"/>
          <w:sz w:val="32"/>
          <w:szCs w:val="32"/>
        </w:rPr>
        <w:t>四、关于高中阶段学校招生录取工作的基本原则</w:t>
      </w:r>
    </w:p>
    <w:p w:rsidR="00117BC8" w:rsidRPr="00C851E6" w:rsidRDefault="00117BC8">
      <w:pPr>
        <w:widowControl/>
        <w:spacing w:line="560" w:lineRule="exact"/>
        <w:ind w:firstLine="641"/>
        <w:rPr>
          <w:rFonts w:eastAsia="楷体_GB2312"/>
          <w:bCs/>
          <w:kern w:val="0"/>
          <w:sz w:val="32"/>
          <w:szCs w:val="32"/>
        </w:rPr>
      </w:pPr>
      <w:r w:rsidRPr="00C851E6">
        <w:rPr>
          <w:rFonts w:eastAsia="楷体_GB2312"/>
          <w:bCs/>
          <w:kern w:val="0"/>
          <w:sz w:val="32"/>
          <w:szCs w:val="32"/>
        </w:rPr>
        <w:t>（一）普通高中招生录取的原则</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1.</w:t>
      </w:r>
      <w:r w:rsidRPr="00C851E6">
        <w:rPr>
          <w:rFonts w:eastAsia="仿宋_GB2312"/>
          <w:bCs/>
          <w:kern w:val="0"/>
          <w:sz w:val="32"/>
          <w:szCs w:val="32"/>
        </w:rPr>
        <w:t>普通高中学校只录取参加全市统一组织的当年初中毕业生学业考试的考生，各招生学校按考生志愿、考试成绩和综合表现评价结果择优录取，市教育局按市</w:t>
      </w:r>
      <w:proofErr w:type="gramStart"/>
      <w:r w:rsidRPr="00C851E6">
        <w:rPr>
          <w:rFonts w:eastAsia="仿宋_GB2312"/>
          <w:bCs/>
          <w:kern w:val="0"/>
          <w:sz w:val="32"/>
          <w:szCs w:val="32"/>
        </w:rPr>
        <w:t>招考办</w:t>
      </w:r>
      <w:proofErr w:type="gramEnd"/>
      <w:r w:rsidRPr="00C851E6">
        <w:rPr>
          <w:rFonts w:eastAsia="仿宋_GB2312"/>
          <w:bCs/>
          <w:kern w:val="0"/>
          <w:sz w:val="32"/>
          <w:szCs w:val="32"/>
        </w:rPr>
        <w:t>提供的录取名册办理学籍注册手续。</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2.</w:t>
      </w:r>
      <w:r w:rsidRPr="00C851E6">
        <w:rPr>
          <w:rFonts w:eastAsia="仿宋_GB2312"/>
          <w:bCs/>
          <w:kern w:val="0"/>
          <w:sz w:val="32"/>
          <w:szCs w:val="32"/>
        </w:rPr>
        <w:t>坚持综合评价、择优录取和扩大高中学校招生自主权相结合的原则。</w:t>
      </w:r>
    </w:p>
    <w:p w:rsidR="00117BC8" w:rsidRPr="00C851E6" w:rsidRDefault="00117BC8">
      <w:pPr>
        <w:widowControl/>
        <w:spacing w:line="560" w:lineRule="exact"/>
        <w:ind w:firstLine="720"/>
        <w:rPr>
          <w:rFonts w:eastAsia="仿宋_GB2312"/>
          <w:bCs/>
          <w:kern w:val="0"/>
          <w:sz w:val="32"/>
          <w:szCs w:val="32"/>
        </w:rPr>
      </w:pPr>
      <w:r w:rsidRPr="00C851E6">
        <w:rPr>
          <w:rFonts w:eastAsia="仿宋_GB2312"/>
          <w:bCs/>
          <w:kern w:val="0"/>
          <w:sz w:val="32"/>
          <w:szCs w:val="32"/>
        </w:rPr>
        <w:t>3</w:t>
      </w:r>
      <w:r>
        <w:rPr>
          <w:rFonts w:eastAsia="仿宋_GB2312" w:hint="eastAsia"/>
          <w:bCs/>
          <w:kern w:val="0"/>
          <w:sz w:val="32"/>
          <w:szCs w:val="32"/>
        </w:rPr>
        <w:t>.</w:t>
      </w:r>
      <w:r w:rsidRPr="00C851E6">
        <w:rPr>
          <w:rFonts w:eastAsia="仿宋_GB2312"/>
          <w:bCs/>
          <w:kern w:val="0"/>
          <w:sz w:val="32"/>
          <w:szCs w:val="32"/>
        </w:rPr>
        <w:t>坚持将学业考试成绩和综合表现评价作为高中录取的重要依据，切实改变将学科考试分数简单相加作为高中录取唯一标准的做法。</w:t>
      </w:r>
    </w:p>
    <w:p w:rsidR="00117BC8" w:rsidRPr="00C851E6" w:rsidRDefault="00117BC8">
      <w:pPr>
        <w:widowControl/>
        <w:spacing w:line="560" w:lineRule="exact"/>
        <w:ind w:firstLine="641"/>
        <w:rPr>
          <w:rFonts w:eastAsia="楷体_GB2312"/>
          <w:bCs/>
          <w:kern w:val="0"/>
          <w:sz w:val="32"/>
          <w:szCs w:val="32"/>
        </w:rPr>
      </w:pPr>
      <w:r w:rsidRPr="00C851E6">
        <w:rPr>
          <w:rFonts w:eastAsia="楷体_GB2312"/>
          <w:bCs/>
          <w:kern w:val="0"/>
          <w:sz w:val="32"/>
          <w:szCs w:val="32"/>
        </w:rPr>
        <w:t>（二）普通高中学校的招生范围</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1.</w:t>
      </w:r>
      <w:r w:rsidRPr="00C851E6">
        <w:rPr>
          <w:rFonts w:eastAsia="仿宋_GB2312"/>
          <w:bCs/>
          <w:kern w:val="0"/>
          <w:sz w:val="32"/>
          <w:szCs w:val="32"/>
        </w:rPr>
        <w:t>省、市属的华南师范大学附属中学、广东实验中学、广雅中学、</w:t>
      </w:r>
      <w:proofErr w:type="gramStart"/>
      <w:r w:rsidRPr="00C851E6">
        <w:rPr>
          <w:rFonts w:eastAsia="仿宋_GB2312"/>
          <w:bCs/>
          <w:kern w:val="0"/>
          <w:sz w:val="32"/>
          <w:szCs w:val="32"/>
        </w:rPr>
        <w:t>市执信</w:t>
      </w:r>
      <w:proofErr w:type="gramEnd"/>
      <w:r w:rsidRPr="00C851E6">
        <w:rPr>
          <w:rFonts w:eastAsia="仿宋_GB2312"/>
          <w:bCs/>
          <w:kern w:val="0"/>
          <w:sz w:val="32"/>
          <w:szCs w:val="32"/>
        </w:rPr>
        <w:t>中学、市第二中学、市第六中学、市铁</w:t>
      </w:r>
      <w:proofErr w:type="gramStart"/>
      <w:r w:rsidRPr="00C851E6">
        <w:rPr>
          <w:rFonts w:eastAsia="仿宋_GB2312"/>
          <w:bCs/>
          <w:kern w:val="0"/>
          <w:sz w:val="32"/>
          <w:szCs w:val="32"/>
        </w:rPr>
        <w:t>一</w:t>
      </w:r>
      <w:proofErr w:type="gramEnd"/>
      <w:r w:rsidRPr="00C851E6">
        <w:rPr>
          <w:rFonts w:eastAsia="仿宋_GB2312"/>
          <w:bCs/>
          <w:kern w:val="0"/>
          <w:sz w:val="32"/>
          <w:szCs w:val="32"/>
        </w:rPr>
        <w:t>中学、广州大学附属中学、广东华侨中学、市协和中学、市美术中学、广州外国语学校等</w:t>
      </w:r>
      <w:r w:rsidRPr="00C851E6">
        <w:rPr>
          <w:rFonts w:eastAsia="仿宋_GB2312"/>
          <w:bCs/>
          <w:kern w:val="0"/>
          <w:sz w:val="32"/>
          <w:szCs w:val="32"/>
        </w:rPr>
        <w:t>12</w:t>
      </w:r>
      <w:r w:rsidRPr="00C851E6">
        <w:rPr>
          <w:rFonts w:eastAsia="仿宋_GB2312"/>
          <w:bCs/>
          <w:kern w:val="0"/>
          <w:sz w:val="32"/>
          <w:szCs w:val="32"/>
        </w:rPr>
        <w:t>所普通高中学校面向全市招生。其中广州外国语学校、市美术中学的特色生</w:t>
      </w:r>
      <w:proofErr w:type="gramStart"/>
      <w:r w:rsidRPr="00C851E6">
        <w:rPr>
          <w:rFonts w:eastAsia="仿宋_GB2312"/>
          <w:bCs/>
          <w:kern w:val="0"/>
          <w:sz w:val="32"/>
          <w:szCs w:val="32"/>
        </w:rPr>
        <w:t>班安排</w:t>
      </w:r>
      <w:proofErr w:type="gramEnd"/>
      <w:r w:rsidRPr="00C851E6">
        <w:rPr>
          <w:rFonts w:eastAsia="仿宋_GB2312"/>
          <w:bCs/>
          <w:kern w:val="0"/>
          <w:sz w:val="32"/>
          <w:szCs w:val="32"/>
        </w:rPr>
        <w:t>在提前批录取前独立招生，市美术中学的其余计划按学校等级的相应批次招生，其余</w:t>
      </w:r>
      <w:r w:rsidRPr="00C851E6">
        <w:rPr>
          <w:rFonts w:eastAsia="仿宋_GB2312"/>
          <w:bCs/>
          <w:kern w:val="0"/>
          <w:sz w:val="32"/>
          <w:szCs w:val="32"/>
        </w:rPr>
        <w:t>10</w:t>
      </w:r>
      <w:r w:rsidRPr="00C851E6">
        <w:rPr>
          <w:rFonts w:eastAsia="仿宋_GB2312"/>
          <w:bCs/>
          <w:kern w:val="0"/>
          <w:sz w:val="32"/>
          <w:szCs w:val="32"/>
        </w:rPr>
        <w:t>所省、市属普通高中学校安排在提前批招生。</w:t>
      </w:r>
    </w:p>
    <w:p w:rsidR="00117BC8" w:rsidRPr="00C851E6" w:rsidRDefault="00117BC8">
      <w:pPr>
        <w:widowControl/>
        <w:spacing w:line="560" w:lineRule="exact"/>
        <w:ind w:firstLine="641"/>
        <w:rPr>
          <w:rFonts w:eastAsia="楷体"/>
          <w:bCs/>
          <w:kern w:val="0"/>
          <w:sz w:val="30"/>
          <w:szCs w:val="30"/>
        </w:rPr>
      </w:pPr>
      <w:r w:rsidRPr="00C851E6">
        <w:rPr>
          <w:rFonts w:eastAsia="仿宋_GB2312"/>
          <w:bCs/>
          <w:kern w:val="0"/>
          <w:sz w:val="32"/>
          <w:szCs w:val="32"/>
        </w:rPr>
        <w:t>2.</w:t>
      </w:r>
      <w:r w:rsidRPr="00C851E6">
        <w:rPr>
          <w:rFonts w:eastAsia="仿宋_GB2312"/>
          <w:bCs/>
          <w:kern w:val="0"/>
          <w:sz w:val="32"/>
          <w:szCs w:val="32"/>
        </w:rPr>
        <w:t>区属示范性普通高中学校（包括国家级示范性普通高中学校和市示范性普通高中学校）可在提前批面向全市招生，但招收学校所在区以外的学生人数不能超过本校当年招生总计划的</w:t>
      </w:r>
      <w:r w:rsidRPr="00C851E6">
        <w:rPr>
          <w:rFonts w:eastAsia="仿宋_GB2312"/>
          <w:bCs/>
          <w:kern w:val="0"/>
          <w:sz w:val="32"/>
          <w:szCs w:val="32"/>
        </w:rPr>
        <w:t>15</w:t>
      </w:r>
      <w:r w:rsidRPr="00C851E6">
        <w:rPr>
          <w:rFonts w:eastAsia="仿宋_GB2312"/>
          <w:bCs/>
          <w:kern w:val="0"/>
          <w:sz w:val="32"/>
          <w:szCs w:val="32"/>
        </w:rPr>
        <w:t>％（越秀、海珠、</w:t>
      </w:r>
      <w:proofErr w:type="gramStart"/>
      <w:r w:rsidRPr="00C851E6">
        <w:rPr>
          <w:rFonts w:eastAsia="仿宋_GB2312"/>
          <w:bCs/>
          <w:kern w:val="0"/>
          <w:sz w:val="32"/>
          <w:szCs w:val="32"/>
        </w:rPr>
        <w:t>荔</w:t>
      </w:r>
      <w:proofErr w:type="gramEnd"/>
      <w:r w:rsidRPr="00C851E6">
        <w:rPr>
          <w:rFonts w:eastAsia="仿宋_GB2312"/>
          <w:bCs/>
          <w:kern w:val="0"/>
          <w:sz w:val="32"/>
          <w:szCs w:val="32"/>
        </w:rPr>
        <w:t>湾三个区同属一个招生区域，以下同），其余招生计划则面向本区在提前批或第一批招生。</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3.</w:t>
      </w:r>
      <w:r w:rsidRPr="00C851E6">
        <w:rPr>
          <w:rFonts w:eastAsia="仿宋_GB2312"/>
          <w:bCs/>
          <w:kern w:val="0"/>
          <w:sz w:val="32"/>
          <w:szCs w:val="32"/>
        </w:rPr>
        <w:t>除上述学校外，各区属普通高中学校面向本区招生。</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4.</w:t>
      </w:r>
      <w:r w:rsidRPr="00C851E6">
        <w:rPr>
          <w:rFonts w:eastAsia="仿宋_GB2312"/>
          <w:bCs/>
          <w:kern w:val="0"/>
          <w:sz w:val="32"/>
          <w:szCs w:val="32"/>
        </w:rPr>
        <w:t>民办普通高中学校面向全市招生。</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（三）除提前</w:t>
      </w:r>
      <w:proofErr w:type="gramStart"/>
      <w:r w:rsidRPr="00C851E6">
        <w:rPr>
          <w:rFonts w:eastAsia="仿宋_GB2312"/>
          <w:bCs/>
          <w:kern w:val="0"/>
          <w:sz w:val="32"/>
          <w:szCs w:val="32"/>
        </w:rPr>
        <w:t>批统一</w:t>
      </w:r>
      <w:proofErr w:type="gramEnd"/>
      <w:r w:rsidRPr="00C851E6">
        <w:rPr>
          <w:rFonts w:eastAsia="仿宋_GB2312"/>
          <w:bCs/>
          <w:kern w:val="0"/>
          <w:sz w:val="32"/>
          <w:szCs w:val="32"/>
        </w:rPr>
        <w:t>安排外，其他普通高中学校的招生批次原则上分别按省一级、市一级、区一级及以下学校划分；其他区属的面向本区招生的学校的招生批次由各区确定，但整个招生进程必须与全市保持一致。</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（四）各普通高中学校招生范围、批次、计划等详见当年《广州市高中阶段学校招生报考指南》。</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（五）经区</w:t>
      </w:r>
      <w:proofErr w:type="gramStart"/>
      <w:r w:rsidRPr="00C851E6">
        <w:rPr>
          <w:rFonts w:eastAsia="仿宋_GB2312"/>
          <w:bCs/>
          <w:kern w:val="0"/>
          <w:sz w:val="32"/>
          <w:szCs w:val="32"/>
        </w:rPr>
        <w:t>招考办</w:t>
      </w:r>
      <w:proofErr w:type="gramEnd"/>
      <w:r w:rsidRPr="00C851E6">
        <w:rPr>
          <w:rFonts w:eastAsia="仿宋_GB2312"/>
          <w:bCs/>
          <w:kern w:val="0"/>
          <w:sz w:val="32"/>
          <w:szCs w:val="32"/>
        </w:rPr>
        <w:t>审核的政策性照顾学生（详见附件</w:t>
      </w:r>
      <w:r w:rsidRPr="00C851E6">
        <w:rPr>
          <w:rFonts w:eastAsia="仿宋_GB2312"/>
          <w:bCs/>
          <w:kern w:val="0"/>
          <w:sz w:val="32"/>
          <w:szCs w:val="32"/>
        </w:rPr>
        <w:t>1</w:t>
      </w:r>
      <w:r w:rsidRPr="00C851E6">
        <w:rPr>
          <w:rFonts w:eastAsia="仿宋_GB2312"/>
          <w:bCs/>
          <w:kern w:val="0"/>
          <w:sz w:val="32"/>
          <w:szCs w:val="32"/>
        </w:rPr>
        <w:t>）可报考我市公办普通高中、民办普通高中和中等职业学校（含技工学校，下同）。非政策性照顾学生报考高中阶段学校按《广州市教育局关于</w:t>
      </w:r>
      <w:r w:rsidRPr="00C851E6">
        <w:rPr>
          <w:rFonts w:eastAsia="仿宋_GB2312"/>
          <w:bCs/>
          <w:kern w:val="0"/>
          <w:sz w:val="32"/>
          <w:szCs w:val="32"/>
        </w:rPr>
        <w:t>2019</w:t>
      </w:r>
      <w:r w:rsidRPr="00C851E6">
        <w:rPr>
          <w:rFonts w:eastAsia="仿宋_GB2312"/>
          <w:bCs/>
          <w:kern w:val="0"/>
          <w:sz w:val="32"/>
          <w:szCs w:val="32"/>
        </w:rPr>
        <w:t>年至</w:t>
      </w:r>
      <w:r w:rsidRPr="00C851E6">
        <w:rPr>
          <w:rFonts w:eastAsia="仿宋_GB2312"/>
          <w:bCs/>
          <w:kern w:val="0"/>
          <w:sz w:val="32"/>
          <w:szCs w:val="32"/>
        </w:rPr>
        <w:t>2020</w:t>
      </w:r>
      <w:r w:rsidRPr="00C851E6">
        <w:rPr>
          <w:rFonts w:eastAsia="仿宋_GB2312"/>
          <w:bCs/>
          <w:kern w:val="0"/>
          <w:sz w:val="32"/>
          <w:szCs w:val="32"/>
        </w:rPr>
        <w:t>年来穗人员随迁子女参加高中阶段学校考试招生工作的实施方案》的要求实施。</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（六）根据《教育部办公厅关于做好</w:t>
      </w:r>
      <w:r w:rsidRPr="00C851E6">
        <w:rPr>
          <w:rFonts w:eastAsia="仿宋_GB2312"/>
          <w:bCs/>
          <w:kern w:val="0"/>
          <w:sz w:val="32"/>
          <w:szCs w:val="32"/>
        </w:rPr>
        <w:t>2018</w:t>
      </w:r>
      <w:r w:rsidRPr="00C851E6">
        <w:rPr>
          <w:rFonts w:eastAsia="仿宋_GB2312"/>
          <w:bCs/>
          <w:kern w:val="0"/>
          <w:sz w:val="32"/>
          <w:szCs w:val="32"/>
        </w:rPr>
        <w:t>年普通中小学招生入学工作的通知》（</w:t>
      </w:r>
      <w:proofErr w:type="gramStart"/>
      <w:r w:rsidRPr="00C851E6">
        <w:rPr>
          <w:rFonts w:eastAsia="仿宋_GB2312"/>
          <w:bCs/>
          <w:kern w:val="0"/>
          <w:sz w:val="32"/>
          <w:szCs w:val="32"/>
        </w:rPr>
        <w:t>教基厅〔</w:t>
      </w:r>
      <w:r w:rsidRPr="00C851E6">
        <w:rPr>
          <w:rFonts w:eastAsia="仿宋_GB2312"/>
          <w:bCs/>
          <w:kern w:val="0"/>
          <w:sz w:val="32"/>
          <w:szCs w:val="32"/>
        </w:rPr>
        <w:t>2018</w:t>
      </w:r>
      <w:r w:rsidRPr="00C851E6">
        <w:rPr>
          <w:rFonts w:eastAsia="仿宋_GB2312"/>
          <w:bCs/>
          <w:kern w:val="0"/>
          <w:sz w:val="32"/>
          <w:szCs w:val="32"/>
        </w:rPr>
        <w:t>〕</w:t>
      </w:r>
      <w:proofErr w:type="gramEnd"/>
      <w:r w:rsidRPr="00C851E6">
        <w:rPr>
          <w:rFonts w:eastAsia="仿宋_GB2312"/>
          <w:bCs/>
          <w:kern w:val="0"/>
          <w:sz w:val="32"/>
          <w:szCs w:val="32"/>
        </w:rPr>
        <w:t>5</w:t>
      </w:r>
      <w:r w:rsidRPr="00C851E6">
        <w:rPr>
          <w:rFonts w:eastAsia="仿宋_GB2312"/>
          <w:bCs/>
          <w:kern w:val="0"/>
          <w:sz w:val="32"/>
          <w:szCs w:val="32"/>
        </w:rPr>
        <w:t>号）、《广东省人民政府办公厅转发省教育厅关于全面实施素质教育进一步提高义务教育办学质量意见的通知》（粤府办〔</w:t>
      </w:r>
      <w:r w:rsidRPr="00C851E6">
        <w:rPr>
          <w:rFonts w:eastAsia="仿宋_GB2312"/>
          <w:bCs/>
          <w:kern w:val="0"/>
          <w:sz w:val="32"/>
          <w:szCs w:val="32"/>
        </w:rPr>
        <w:t>2015</w:t>
      </w:r>
      <w:r w:rsidRPr="00C851E6">
        <w:rPr>
          <w:rFonts w:eastAsia="仿宋_GB2312"/>
          <w:bCs/>
          <w:kern w:val="0"/>
          <w:sz w:val="32"/>
          <w:szCs w:val="32"/>
        </w:rPr>
        <w:t>〕</w:t>
      </w:r>
      <w:r w:rsidRPr="00C851E6">
        <w:rPr>
          <w:rFonts w:eastAsia="仿宋_GB2312"/>
          <w:bCs/>
          <w:kern w:val="0"/>
          <w:sz w:val="32"/>
          <w:szCs w:val="32"/>
        </w:rPr>
        <w:t>21</w:t>
      </w:r>
      <w:r w:rsidRPr="00C851E6">
        <w:rPr>
          <w:rFonts w:eastAsia="仿宋_GB2312"/>
          <w:bCs/>
          <w:kern w:val="0"/>
          <w:sz w:val="32"/>
          <w:szCs w:val="32"/>
        </w:rPr>
        <w:t>号）等文件规定，结合我市实际，执行</w:t>
      </w:r>
      <w:r w:rsidRPr="00C851E6">
        <w:rPr>
          <w:rFonts w:eastAsia="仿宋_GB2312" w:hint="eastAsia"/>
          <w:bCs/>
          <w:kern w:val="0"/>
          <w:sz w:val="32"/>
          <w:szCs w:val="32"/>
        </w:rPr>
        <w:t>公办</w:t>
      </w:r>
      <w:r w:rsidRPr="00C851E6">
        <w:rPr>
          <w:rFonts w:eastAsia="仿宋_GB2312"/>
          <w:bCs/>
          <w:kern w:val="0"/>
          <w:sz w:val="32"/>
          <w:szCs w:val="32"/>
        </w:rPr>
        <w:t>示范性普通高中（包括国家级示范性普通高中学校和市示范性普通高中学校）当年招生计划按一定比例直接分配到初中学校的政策（即</w:t>
      </w:r>
      <w:r w:rsidRPr="00C851E6">
        <w:rPr>
          <w:rFonts w:eastAsia="仿宋_GB2312"/>
          <w:bCs/>
          <w:kern w:val="0"/>
          <w:sz w:val="32"/>
          <w:szCs w:val="32"/>
        </w:rPr>
        <w:t>“</w:t>
      </w:r>
      <w:r w:rsidRPr="00C851E6">
        <w:rPr>
          <w:rFonts w:eastAsia="仿宋_GB2312"/>
          <w:bCs/>
          <w:kern w:val="0"/>
          <w:sz w:val="32"/>
          <w:szCs w:val="32"/>
        </w:rPr>
        <w:t>指标到校</w:t>
      </w:r>
      <w:r w:rsidRPr="00C851E6">
        <w:rPr>
          <w:rFonts w:eastAsia="仿宋_GB2312"/>
          <w:bCs/>
          <w:kern w:val="0"/>
          <w:sz w:val="32"/>
          <w:szCs w:val="32"/>
        </w:rPr>
        <w:t>”</w:t>
      </w:r>
      <w:r w:rsidRPr="00C851E6">
        <w:rPr>
          <w:rFonts w:eastAsia="仿宋_GB2312"/>
          <w:bCs/>
          <w:kern w:val="0"/>
          <w:sz w:val="32"/>
          <w:szCs w:val="32"/>
        </w:rPr>
        <w:t>政策）。</w:t>
      </w:r>
      <w:r w:rsidRPr="00C851E6">
        <w:rPr>
          <w:rFonts w:eastAsia="仿宋_GB2312"/>
          <w:bCs/>
          <w:kern w:val="0"/>
          <w:sz w:val="32"/>
          <w:szCs w:val="32"/>
        </w:rPr>
        <w:t>2019</w:t>
      </w:r>
      <w:r w:rsidRPr="00C851E6">
        <w:rPr>
          <w:rFonts w:eastAsia="仿宋_GB2312"/>
          <w:bCs/>
          <w:kern w:val="0"/>
          <w:sz w:val="32"/>
          <w:szCs w:val="32"/>
        </w:rPr>
        <w:t>年和</w:t>
      </w:r>
      <w:r w:rsidRPr="00C851E6">
        <w:rPr>
          <w:rFonts w:eastAsia="仿宋_GB2312"/>
          <w:bCs/>
          <w:kern w:val="0"/>
          <w:sz w:val="32"/>
          <w:szCs w:val="32"/>
        </w:rPr>
        <w:t>2020</w:t>
      </w:r>
      <w:r w:rsidRPr="00C851E6">
        <w:rPr>
          <w:rFonts w:eastAsia="仿宋_GB2312"/>
          <w:bCs/>
          <w:kern w:val="0"/>
          <w:sz w:val="32"/>
          <w:szCs w:val="32"/>
        </w:rPr>
        <w:t>年，指标分配的比例为</w:t>
      </w:r>
      <w:r w:rsidRPr="00C851E6">
        <w:rPr>
          <w:rFonts w:eastAsia="仿宋_GB2312"/>
          <w:bCs/>
          <w:kern w:val="0"/>
          <w:sz w:val="32"/>
          <w:szCs w:val="32"/>
        </w:rPr>
        <w:t>50</w:t>
      </w:r>
      <w:r w:rsidRPr="00C851E6">
        <w:rPr>
          <w:rFonts w:eastAsia="仿宋_GB2312"/>
          <w:bCs/>
          <w:kern w:val="0"/>
          <w:sz w:val="32"/>
          <w:szCs w:val="32"/>
        </w:rPr>
        <w:t>％，今后</w:t>
      </w:r>
      <w:proofErr w:type="gramStart"/>
      <w:r w:rsidRPr="00C851E6">
        <w:rPr>
          <w:rFonts w:eastAsia="仿宋_GB2312"/>
          <w:bCs/>
          <w:kern w:val="0"/>
          <w:sz w:val="32"/>
          <w:szCs w:val="32"/>
        </w:rPr>
        <w:t>视实施</w:t>
      </w:r>
      <w:proofErr w:type="gramEnd"/>
      <w:r w:rsidRPr="00C851E6">
        <w:rPr>
          <w:rFonts w:eastAsia="仿宋_GB2312"/>
          <w:bCs/>
          <w:kern w:val="0"/>
          <w:sz w:val="32"/>
          <w:szCs w:val="32"/>
        </w:rPr>
        <w:t>情况和上级文件规定再作调整。其中省、市属示范性普通高中指标生计划面向全市分配，区属示范性普通高中指标生计划面向本区分配。</w:t>
      </w:r>
      <w:r w:rsidRPr="00C851E6">
        <w:rPr>
          <w:rFonts w:eastAsia="仿宋_GB2312"/>
          <w:bCs/>
          <w:kern w:val="0"/>
          <w:sz w:val="32"/>
          <w:szCs w:val="32"/>
        </w:rPr>
        <w:t>2019</w:t>
      </w:r>
      <w:r w:rsidRPr="00C851E6">
        <w:rPr>
          <w:rFonts w:eastAsia="仿宋_GB2312"/>
          <w:bCs/>
          <w:kern w:val="0"/>
          <w:sz w:val="32"/>
          <w:szCs w:val="32"/>
        </w:rPr>
        <w:t>年至</w:t>
      </w:r>
      <w:r w:rsidRPr="00C851E6">
        <w:rPr>
          <w:rFonts w:eastAsia="仿宋_GB2312"/>
          <w:bCs/>
          <w:kern w:val="0"/>
          <w:sz w:val="32"/>
          <w:szCs w:val="32"/>
        </w:rPr>
        <w:t>2020</w:t>
      </w:r>
      <w:r w:rsidRPr="00C851E6">
        <w:rPr>
          <w:rFonts w:eastAsia="仿宋_GB2312"/>
          <w:bCs/>
          <w:kern w:val="0"/>
          <w:sz w:val="32"/>
          <w:szCs w:val="32"/>
        </w:rPr>
        <w:t>年</w:t>
      </w:r>
      <w:r w:rsidRPr="00C851E6">
        <w:rPr>
          <w:rFonts w:eastAsia="仿宋_GB2312"/>
          <w:bCs/>
          <w:kern w:val="0"/>
          <w:sz w:val="32"/>
          <w:szCs w:val="32"/>
        </w:rPr>
        <w:t>“</w:t>
      </w:r>
      <w:r w:rsidRPr="00C851E6">
        <w:rPr>
          <w:rFonts w:eastAsia="仿宋_GB2312"/>
          <w:bCs/>
          <w:kern w:val="0"/>
          <w:sz w:val="32"/>
          <w:szCs w:val="32"/>
        </w:rPr>
        <w:t>指标到校</w:t>
      </w:r>
      <w:r w:rsidRPr="00C851E6">
        <w:rPr>
          <w:rFonts w:eastAsia="仿宋_GB2312"/>
          <w:bCs/>
          <w:kern w:val="0"/>
          <w:sz w:val="32"/>
          <w:szCs w:val="32"/>
        </w:rPr>
        <w:t>”</w:t>
      </w:r>
      <w:r w:rsidRPr="00C851E6">
        <w:rPr>
          <w:rFonts w:eastAsia="仿宋_GB2312"/>
          <w:bCs/>
          <w:kern w:val="0"/>
          <w:sz w:val="32"/>
          <w:szCs w:val="32"/>
        </w:rPr>
        <w:t>实施办法由市另行制定。</w:t>
      </w:r>
    </w:p>
    <w:p w:rsidR="00117BC8" w:rsidRPr="00C851E6" w:rsidRDefault="00117BC8">
      <w:pPr>
        <w:widowControl/>
        <w:snapToGrid w:val="0"/>
        <w:spacing w:line="560" w:lineRule="exact"/>
        <w:ind w:firstLineChars="200" w:firstLine="640"/>
        <w:rPr>
          <w:rFonts w:eastAsia="仿宋_GB2312"/>
          <w:bCs/>
          <w:kern w:val="0"/>
          <w:sz w:val="32"/>
          <w:szCs w:val="32"/>
        </w:rPr>
      </w:pPr>
      <w:r w:rsidRPr="00C851E6">
        <w:rPr>
          <w:rFonts w:eastAsia="仿宋_GB2312"/>
          <w:sz w:val="32"/>
          <w:szCs w:val="32"/>
        </w:rPr>
        <w:t>（七）</w:t>
      </w:r>
      <w:r w:rsidRPr="00C851E6">
        <w:rPr>
          <w:rFonts w:eastAsia="仿宋_GB2312"/>
          <w:bCs/>
          <w:kern w:val="0"/>
          <w:sz w:val="32"/>
          <w:szCs w:val="32"/>
        </w:rPr>
        <w:t>经批准的示范性普通高中（包括国家级示范性普通高中学校和市示范性普通高中学校）可试行自主招生，招收有学科特长或创新潜质的初中应届毕业生，自主招生比例不超过本校招生计划的</w:t>
      </w:r>
      <w:r w:rsidRPr="00C851E6">
        <w:rPr>
          <w:rFonts w:eastAsia="仿宋_GB2312"/>
          <w:bCs/>
          <w:kern w:val="0"/>
          <w:sz w:val="32"/>
          <w:szCs w:val="32"/>
        </w:rPr>
        <w:t>10%</w:t>
      </w:r>
      <w:r w:rsidRPr="00C851E6">
        <w:rPr>
          <w:rFonts w:eastAsia="仿宋_GB2312"/>
          <w:bCs/>
          <w:kern w:val="0"/>
          <w:sz w:val="32"/>
          <w:szCs w:val="32"/>
        </w:rPr>
        <w:t>；其中成立教育集团的示范性普通高中可在规定的自主招生计划比例内安排一定比例的计划用于自主招收集团内初中学校学生；市属学校面向全市自主招生，区属学校面向本区自主招生。普通高中学校自主招生方案由学校自行制定，其中，市属学校将方案报市教育局</w:t>
      </w:r>
      <w:r>
        <w:rPr>
          <w:rFonts w:eastAsia="仿宋_GB2312" w:hint="eastAsia"/>
          <w:bCs/>
          <w:kern w:val="0"/>
          <w:sz w:val="32"/>
          <w:szCs w:val="32"/>
        </w:rPr>
        <w:t>备案</w:t>
      </w:r>
      <w:r w:rsidRPr="00C851E6">
        <w:rPr>
          <w:rFonts w:eastAsia="仿宋_GB2312"/>
          <w:bCs/>
          <w:kern w:val="0"/>
          <w:sz w:val="32"/>
          <w:szCs w:val="32"/>
        </w:rPr>
        <w:t>，区属学校将方案报区教育局、市</w:t>
      </w:r>
      <w:proofErr w:type="gramStart"/>
      <w:r w:rsidRPr="00C851E6">
        <w:rPr>
          <w:rFonts w:eastAsia="仿宋_GB2312"/>
          <w:bCs/>
          <w:kern w:val="0"/>
          <w:sz w:val="32"/>
          <w:szCs w:val="32"/>
        </w:rPr>
        <w:t>招考办</w:t>
      </w:r>
      <w:proofErr w:type="gramEnd"/>
      <w:r w:rsidRPr="00C851E6">
        <w:rPr>
          <w:rFonts w:eastAsia="仿宋_GB2312"/>
          <w:bCs/>
          <w:kern w:val="0"/>
          <w:sz w:val="32"/>
          <w:szCs w:val="32"/>
        </w:rPr>
        <w:t>备案后，向社会公布。</w:t>
      </w:r>
    </w:p>
    <w:p w:rsidR="00117BC8" w:rsidRPr="00C851E6" w:rsidRDefault="00117BC8">
      <w:pPr>
        <w:widowControl/>
        <w:snapToGrid w:val="0"/>
        <w:spacing w:line="560" w:lineRule="exact"/>
        <w:ind w:firstLineChars="200" w:firstLine="640"/>
        <w:rPr>
          <w:rFonts w:eastAsia="仿宋_GB2312"/>
          <w:bCs/>
          <w:kern w:val="0"/>
          <w:sz w:val="32"/>
          <w:szCs w:val="32"/>
        </w:rPr>
      </w:pPr>
      <w:r w:rsidRPr="00C851E6">
        <w:rPr>
          <w:rFonts w:eastAsia="仿宋_GB2312"/>
          <w:bCs/>
          <w:kern w:val="0"/>
          <w:sz w:val="32"/>
          <w:szCs w:val="32"/>
        </w:rPr>
        <w:t>被普通高中学校自主招生录取的学生，其初中毕业生学业考试成绩必须达到全市统一划定的招生录取最低控制分数线。普通高中学校自主招生各个环节应向社会公开，接受社会监督，其中自主招生名单应向社会公示，确认无异议后由学校报市</w:t>
      </w:r>
      <w:proofErr w:type="gramStart"/>
      <w:r w:rsidRPr="00C851E6">
        <w:rPr>
          <w:rFonts w:eastAsia="仿宋_GB2312"/>
          <w:bCs/>
          <w:kern w:val="0"/>
          <w:sz w:val="32"/>
          <w:szCs w:val="32"/>
        </w:rPr>
        <w:t>招考办录取</w:t>
      </w:r>
      <w:proofErr w:type="gramEnd"/>
      <w:r w:rsidRPr="00C851E6">
        <w:rPr>
          <w:rFonts w:eastAsia="仿宋_GB2312"/>
          <w:bCs/>
          <w:kern w:val="0"/>
          <w:sz w:val="32"/>
          <w:szCs w:val="32"/>
        </w:rPr>
        <w:t>。</w:t>
      </w:r>
    </w:p>
    <w:p w:rsidR="00117BC8" w:rsidRPr="00C851E6" w:rsidRDefault="00117BC8">
      <w:pPr>
        <w:widowControl/>
        <w:snapToGrid w:val="0"/>
        <w:spacing w:line="560" w:lineRule="exact"/>
        <w:ind w:firstLineChars="200" w:firstLine="640"/>
        <w:rPr>
          <w:rFonts w:eastAsia="仿宋_GB2312"/>
          <w:bCs/>
          <w:kern w:val="0"/>
          <w:sz w:val="32"/>
          <w:szCs w:val="32"/>
        </w:rPr>
      </w:pPr>
      <w:r w:rsidRPr="00C851E6">
        <w:rPr>
          <w:rFonts w:eastAsia="仿宋_GB2312"/>
          <w:bCs/>
          <w:kern w:val="0"/>
          <w:sz w:val="32"/>
          <w:szCs w:val="32"/>
        </w:rPr>
        <w:t>体育、艺术特长生招生在普通高中自主招生范围内安排，招生方案由市另行制定。</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八）各招生学校必须切实完成市、区下达的招生任务。各学校按市、区教育局下达的招生计划，并报市、区教育局审核后向社会公布。学校根据核定的招生计划按学生志愿、考试成绩和综合表现评价结果择优录取。</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（九）普通高中学校因未录满招生计划或因学生未按规定时间到校注册而留有空余学位，需进行补录的，应通过市</w:t>
      </w:r>
      <w:proofErr w:type="gramStart"/>
      <w:r w:rsidRPr="00C851E6">
        <w:rPr>
          <w:rFonts w:eastAsia="仿宋_GB2312"/>
          <w:bCs/>
          <w:kern w:val="0"/>
          <w:sz w:val="32"/>
          <w:szCs w:val="32"/>
        </w:rPr>
        <w:t>招考办网站</w:t>
      </w:r>
      <w:proofErr w:type="gramEnd"/>
      <w:r w:rsidRPr="00C851E6">
        <w:rPr>
          <w:rFonts w:eastAsia="仿宋_GB2312"/>
          <w:bCs/>
          <w:kern w:val="0"/>
          <w:sz w:val="32"/>
          <w:szCs w:val="32"/>
        </w:rPr>
        <w:t>等渠道向社会公开补录计划，并同样按考生志愿、考试成绩和综合表现评价结果择优录取；普通高中学校在补录阶段可面向当年未被录取的本市学生开展补录工作，具体范围由补录学校主管教育行政部门确定；其中，原未到普通高中学校注册的学生自动丧失该校的录取资格，且不能再参加普通高中学校的补录。</w:t>
      </w:r>
    </w:p>
    <w:p w:rsidR="00117BC8" w:rsidRPr="00C851E6" w:rsidRDefault="00117BC8">
      <w:pPr>
        <w:widowControl/>
        <w:snapToGrid w:val="0"/>
        <w:spacing w:line="560" w:lineRule="exact"/>
        <w:ind w:firstLineChars="200" w:firstLine="640"/>
        <w:rPr>
          <w:rFonts w:eastAsia="仿宋_GB2312"/>
          <w:bCs/>
          <w:kern w:val="0"/>
          <w:sz w:val="32"/>
          <w:szCs w:val="32"/>
        </w:rPr>
      </w:pPr>
      <w:r w:rsidRPr="00C851E6">
        <w:rPr>
          <w:rFonts w:eastAsia="仿宋_GB2312"/>
          <w:bCs/>
          <w:kern w:val="0"/>
          <w:sz w:val="32"/>
          <w:szCs w:val="32"/>
        </w:rPr>
        <w:t>（十）普通高中特色课程班不再纳入提前批前独立招生。</w:t>
      </w:r>
    </w:p>
    <w:p w:rsidR="00117BC8" w:rsidRPr="00C851E6" w:rsidRDefault="00117BC8">
      <w:pPr>
        <w:widowControl/>
        <w:spacing w:line="560" w:lineRule="exact"/>
        <w:ind w:firstLine="641"/>
        <w:rPr>
          <w:rFonts w:eastAsia="楷体"/>
          <w:bCs/>
          <w:kern w:val="0"/>
          <w:sz w:val="30"/>
          <w:szCs w:val="30"/>
        </w:rPr>
      </w:pPr>
      <w:r w:rsidRPr="00C851E6">
        <w:rPr>
          <w:rFonts w:eastAsia="仿宋_GB2312"/>
          <w:bCs/>
          <w:kern w:val="0"/>
          <w:sz w:val="32"/>
          <w:szCs w:val="32"/>
        </w:rPr>
        <w:t>（十一）高中阶段各类中等职业学校，实行统一录取管理，分两种方式完成：第一种：中等职业学校在我市招生录取系统完成录取已报名参加中招统一录取的考生。第二种：中等职业学校在我市招生录取系统上进行注销和注册入学。具体录取办法由市</w:t>
      </w:r>
      <w:proofErr w:type="gramStart"/>
      <w:r w:rsidRPr="00C851E6">
        <w:rPr>
          <w:rFonts w:eastAsia="仿宋_GB2312"/>
          <w:bCs/>
          <w:kern w:val="0"/>
          <w:sz w:val="32"/>
          <w:szCs w:val="32"/>
        </w:rPr>
        <w:t>招考办</w:t>
      </w:r>
      <w:proofErr w:type="gramEnd"/>
      <w:r w:rsidRPr="00C851E6">
        <w:rPr>
          <w:rFonts w:eastAsia="仿宋_GB2312"/>
          <w:bCs/>
          <w:kern w:val="0"/>
          <w:sz w:val="32"/>
          <w:szCs w:val="32"/>
        </w:rPr>
        <w:t>制定。高等职业院校的中高职贯通的招生考试工作由省教育考试院统筹组织管理，实行</w:t>
      </w:r>
      <w:proofErr w:type="gramStart"/>
      <w:r w:rsidRPr="00C851E6">
        <w:rPr>
          <w:rFonts w:eastAsia="仿宋_GB2312"/>
          <w:bCs/>
          <w:kern w:val="0"/>
          <w:sz w:val="32"/>
          <w:szCs w:val="32"/>
        </w:rPr>
        <w:t>单考单</w:t>
      </w:r>
      <w:proofErr w:type="gramEnd"/>
      <w:r w:rsidRPr="00C851E6">
        <w:rPr>
          <w:rFonts w:eastAsia="仿宋_GB2312"/>
          <w:bCs/>
          <w:kern w:val="0"/>
          <w:sz w:val="32"/>
          <w:szCs w:val="32"/>
        </w:rPr>
        <w:t>招。</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（十二）未被高中阶段学历教育学校录取并准备就业的考生，应按《转发国务院办公厅转发劳动保障部等部门关于积极推进劳动预备制度加快提高劳动者素质意见的通知》（粤府办〔</w:t>
      </w:r>
      <w:r w:rsidRPr="00C851E6">
        <w:rPr>
          <w:rFonts w:eastAsia="仿宋_GB2312"/>
          <w:bCs/>
          <w:kern w:val="0"/>
          <w:sz w:val="32"/>
          <w:szCs w:val="32"/>
        </w:rPr>
        <w:t>1999</w:t>
      </w:r>
      <w:r w:rsidRPr="00C851E6">
        <w:rPr>
          <w:rFonts w:eastAsia="仿宋_GB2312"/>
          <w:bCs/>
          <w:kern w:val="0"/>
          <w:sz w:val="32"/>
          <w:szCs w:val="32"/>
        </w:rPr>
        <w:t>〕</w:t>
      </w:r>
      <w:r w:rsidRPr="00C851E6">
        <w:rPr>
          <w:rFonts w:eastAsia="仿宋_GB2312"/>
          <w:bCs/>
          <w:kern w:val="0"/>
          <w:sz w:val="32"/>
          <w:szCs w:val="32"/>
        </w:rPr>
        <w:t>75</w:t>
      </w:r>
      <w:r w:rsidRPr="00C851E6">
        <w:rPr>
          <w:rFonts w:eastAsia="仿宋_GB2312"/>
          <w:bCs/>
          <w:kern w:val="0"/>
          <w:sz w:val="32"/>
          <w:szCs w:val="32"/>
        </w:rPr>
        <w:t>号）规定参加劳动预备制培训。</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（十三）往届生、外地返穗生在户籍所在区参加学业考试报名、考试和高中阶段学校录取等工作。符合政策性照顾条件的往届生，报考范围与政策性照顾应届生相同。</w:t>
      </w:r>
    </w:p>
    <w:p w:rsidR="00117BC8" w:rsidRPr="00C851E6" w:rsidRDefault="00117BC8">
      <w:pPr>
        <w:widowControl/>
        <w:spacing w:line="560" w:lineRule="exact"/>
        <w:ind w:firstLine="641"/>
        <w:rPr>
          <w:rFonts w:eastAsia="黑体"/>
          <w:bCs/>
          <w:kern w:val="0"/>
          <w:sz w:val="32"/>
          <w:szCs w:val="32"/>
        </w:rPr>
      </w:pPr>
      <w:r w:rsidRPr="00C851E6">
        <w:rPr>
          <w:rFonts w:eastAsia="黑体"/>
          <w:bCs/>
          <w:kern w:val="0"/>
          <w:sz w:val="32"/>
          <w:szCs w:val="32"/>
        </w:rPr>
        <w:t>五、关于加分录取和优先录取的基本政策</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根据国家、省、市有关文件的规定，下列各类考生可给予优先录取：</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（一）户籍在本市的归侨学生、归侨子女、华侨在国内的子女报考广东华侨中学，烈士子女，驻边疆国境的县（市）、沙漠区、国家确定的边远地区中的</w:t>
      </w:r>
      <w:r w:rsidRPr="00C851E6">
        <w:rPr>
          <w:rFonts w:eastAsia="仿宋_GB2312"/>
          <w:bCs/>
          <w:kern w:val="0"/>
          <w:sz w:val="32"/>
          <w:szCs w:val="32"/>
        </w:rPr>
        <w:t>3</w:t>
      </w:r>
      <w:r w:rsidRPr="00C851E6">
        <w:rPr>
          <w:rFonts w:eastAsia="仿宋_GB2312"/>
          <w:bCs/>
          <w:kern w:val="0"/>
          <w:sz w:val="32"/>
          <w:szCs w:val="32"/>
        </w:rPr>
        <w:t>类地区和军队确定的特、一、二类岛屿部队现役军人子女，作战部队军人子女，予以加</w:t>
      </w:r>
      <w:r w:rsidRPr="00C851E6">
        <w:rPr>
          <w:rFonts w:eastAsia="仿宋_GB2312"/>
          <w:bCs/>
          <w:kern w:val="0"/>
          <w:sz w:val="32"/>
          <w:szCs w:val="32"/>
        </w:rPr>
        <w:t>20</w:t>
      </w:r>
      <w:r w:rsidRPr="00C851E6">
        <w:rPr>
          <w:rFonts w:eastAsia="仿宋_GB2312"/>
          <w:bCs/>
          <w:kern w:val="0"/>
          <w:sz w:val="32"/>
          <w:szCs w:val="32"/>
        </w:rPr>
        <w:t>分投档录取。</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（二）残疾军人、因公牺牲军人子女、荣立二等功以上现役军人子女和一至四级残疾军人子女，因公牺牲人民警察子女、一级至四级残疾人民警察子女和学年考试当年</w:t>
      </w:r>
      <w:r w:rsidRPr="00C851E6">
        <w:rPr>
          <w:rFonts w:eastAsia="仿宋_GB2312"/>
          <w:bCs/>
          <w:kern w:val="0"/>
          <w:sz w:val="32"/>
          <w:szCs w:val="32"/>
        </w:rPr>
        <w:t>5</w:t>
      </w:r>
      <w:r w:rsidRPr="00C851E6">
        <w:rPr>
          <w:rFonts w:eastAsia="仿宋_GB2312"/>
          <w:bCs/>
          <w:kern w:val="0"/>
          <w:sz w:val="32"/>
          <w:szCs w:val="32"/>
        </w:rPr>
        <w:t>月</w:t>
      </w:r>
      <w:r w:rsidRPr="00C851E6">
        <w:rPr>
          <w:rFonts w:eastAsia="仿宋_GB2312"/>
          <w:bCs/>
          <w:kern w:val="0"/>
          <w:sz w:val="32"/>
          <w:szCs w:val="32"/>
        </w:rPr>
        <w:t>31</w:t>
      </w:r>
      <w:r w:rsidRPr="00C851E6">
        <w:rPr>
          <w:rFonts w:eastAsia="仿宋_GB2312"/>
          <w:bCs/>
          <w:kern w:val="0"/>
          <w:sz w:val="32"/>
          <w:szCs w:val="32"/>
        </w:rPr>
        <w:t>日前</w:t>
      </w:r>
      <w:r w:rsidRPr="00C851E6">
        <w:rPr>
          <w:rFonts w:eastAsia="仿宋_GB2312"/>
          <w:bCs/>
          <w:kern w:val="0"/>
          <w:sz w:val="32"/>
          <w:szCs w:val="32"/>
        </w:rPr>
        <w:t>9</w:t>
      </w:r>
      <w:r w:rsidRPr="00C851E6">
        <w:rPr>
          <w:rFonts w:eastAsia="仿宋_GB2312"/>
          <w:bCs/>
          <w:kern w:val="0"/>
          <w:sz w:val="32"/>
          <w:szCs w:val="32"/>
        </w:rPr>
        <w:t>年内参加过联合国维和部队的在穗人民警察子女、公安英模（一级、二级英雄模范）子女，少数民族学生，海外高层次人才子女，高层次人才子女，户籍在本市的台湾省籍同胞子女，予以加</w:t>
      </w:r>
      <w:r w:rsidRPr="00C851E6">
        <w:rPr>
          <w:rFonts w:eastAsia="仿宋_GB2312"/>
          <w:bCs/>
          <w:kern w:val="0"/>
          <w:sz w:val="32"/>
          <w:szCs w:val="32"/>
        </w:rPr>
        <w:t>10</w:t>
      </w:r>
      <w:r w:rsidRPr="00C851E6">
        <w:rPr>
          <w:rFonts w:eastAsia="仿宋_GB2312"/>
          <w:bCs/>
          <w:kern w:val="0"/>
          <w:sz w:val="32"/>
          <w:szCs w:val="32"/>
        </w:rPr>
        <w:t>分投档录取。</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（三）父母双方均属本市农业户口的独生子女以及纯二女计生户的女孩，初中毕业报考户籍所在区所办高中，予以加</w:t>
      </w:r>
      <w:r w:rsidRPr="00C851E6">
        <w:rPr>
          <w:rFonts w:eastAsia="仿宋_GB2312"/>
          <w:bCs/>
          <w:kern w:val="0"/>
          <w:sz w:val="32"/>
          <w:szCs w:val="32"/>
        </w:rPr>
        <w:t>5</w:t>
      </w:r>
      <w:r w:rsidRPr="00C851E6">
        <w:rPr>
          <w:rFonts w:eastAsia="仿宋_GB2312"/>
          <w:bCs/>
          <w:kern w:val="0"/>
          <w:sz w:val="32"/>
          <w:szCs w:val="32"/>
        </w:rPr>
        <w:t>分投档录取。</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四）复员退伍军人，病故军人子女、现役军人子女、复员退伍军人子女、台胞子女，我国驻外使领馆工作人员在初中阶段回国的子女，户籍在本市的归侨学生、归侨子女、华侨在国内的子女报考广东华侨中学之外其他学校的，均在同等条件下予以优先录取。</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以上各类考生</w:t>
      </w:r>
      <w:proofErr w:type="gramStart"/>
      <w:r w:rsidRPr="00C851E6">
        <w:rPr>
          <w:rFonts w:eastAsia="仿宋_GB2312"/>
          <w:bCs/>
          <w:kern w:val="0"/>
          <w:sz w:val="32"/>
          <w:szCs w:val="32"/>
        </w:rPr>
        <w:t>凭相关</w:t>
      </w:r>
      <w:proofErr w:type="gramEnd"/>
      <w:r w:rsidRPr="00C851E6">
        <w:rPr>
          <w:rFonts w:eastAsia="仿宋_GB2312"/>
          <w:bCs/>
          <w:kern w:val="0"/>
          <w:sz w:val="32"/>
          <w:szCs w:val="32"/>
        </w:rPr>
        <w:t>证明资料只能享受其中一项（具体申请条件见附件</w:t>
      </w:r>
      <w:r w:rsidRPr="00C851E6">
        <w:rPr>
          <w:rFonts w:eastAsia="仿宋_GB2312"/>
          <w:bCs/>
          <w:kern w:val="0"/>
          <w:sz w:val="32"/>
          <w:szCs w:val="32"/>
        </w:rPr>
        <w:t>2</w:t>
      </w:r>
      <w:r w:rsidRPr="00C851E6">
        <w:rPr>
          <w:rFonts w:eastAsia="仿宋_GB2312"/>
          <w:bCs/>
          <w:kern w:val="0"/>
          <w:sz w:val="32"/>
          <w:szCs w:val="32"/>
        </w:rPr>
        <w:t>）。</w:t>
      </w:r>
    </w:p>
    <w:p w:rsidR="00117BC8" w:rsidRPr="00C851E6" w:rsidRDefault="00117BC8">
      <w:pPr>
        <w:widowControl/>
        <w:spacing w:line="560" w:lineRule="exact"/>
        <w:ind w:firstLine="641"/>
        <w:rPr>
          <w:rFonts w:eastAsia="黑体"/>
          <w:bCs/>
          <w:kern w:val="0"/>
          <w:sz w:val="32"/>
          <w:szCs w:val="32"/>
        </w:rPr>
      </w:pPr>
      <w:r w:rsidRPr="00C851E6">
        <w:rPr>
          <w:rFonts w:eastAsia="黑体"/>
          <w:bCs/>
          <w:kern w:val="0"/>
          <w:sz w:val="32"/>
          <w:szCs w:val="32"/>
        </w:rPr>
        <w:t>六、加强领导，精心组织，规范管理，确保我市招生考试工作顺利进行</w:t>
      </w:r>
    </w:p>
    <w:p w:rsidR="00117BC8" w:rsidRPr="00C851E6" w:rsidRDefault="00117BC8">
      <w:pPr>
        <w:widowControl/>
        <w:spacing w:line="560" w:lineRule="exact"/>
        <w:ind w:firstLine="641"/>
        <w:rPr>
          <w:rFonts w:eastAsia="楷体_GB2312"/>
          <w:bCs/>
          <w:kern w:val="0"/>
          <w:sz w:val="32"/>
          <w:szCs w:val="32"/>
        </w:rPr>
      </w:pPr>
      <w:r w:rsidRPr="00C851E6">
        <w:rPr>
          <w:rFonts w:eastAsia="楷体_GB2312"/>
          <w:bCs/>
          <w:kern w:val="0"/>
          <w:sz w:val="32"/>
          <w:szCs w:val="32"/>
        </w:rPr>
        <w:t>（一）健全机构，加强对招生考试工作的领导和管理</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成立</w:t>
      </w:r>
      <w:r w:rsidRPr="00C851E6">
        <w:rPr>
          <w:rFonts w:eastAsia="仿宋_GB2312"/>
          <w:bCs/>
          <w:kern w:val="0"/>
          <w:sz w:val="32"/>
          <w:szCs w:val="32"/>
        </w:rPr>
        <w:t>“</w:t>
      </w:r>
      <w:r w:rsidRPr="00C851E6">
        <w:rPr>
          <w:rFonts w:eastAsia="仿宋_GB2312"/>
          <w:bCs/>
          <w:kern w:val="0"/>
          <w:sz w:val="32"/>
          <w:szCs w:val="32"/>
        </w:rPr>
        <w:t>中招工作领导小组</w:t>
      </w:r>
      <w:r w:rsidRPr="00C851E6">
        <w:rPr>
          <w:rFonts w:eastAsia="仿宋_GB2312"/>
          <w:bCs/>
          <w:kern w:val="0"/>
          <w:sz w:val="32"/>
          <w:szCs w:val="32"/>
        </w:rPr>
        <w:t>”</w:t>
      </w:r>
      <w:r w:rsidRPr="00C851E6">
        <w:rPr>
          <w:rFonts w:eastAsia="仿宋_GB2312"/>
          <w:bCs/>
          <w:kern w:val="0"/>
          <w:sz w:val="32"/>
          <w:szCs w:val="32"/>
        </w:rPr>
        <w:t>，由市教育局、市发展改革委、市人力资源社会保障局、市</w:t>
      </w:r>
      <w:proofErr w:type="gramStart"/>
      <w:r w:rsidRPr="00C851E6">
        <w:rPr>
          <w:rFonts w:eastAsia="仿宋_GB2312"/>
          <w:bCs/>
          <w:kern w:val="0"/>
          <w:sz w:val="32"/>
          <w:szCs w:val="32"/>
        </w:rPr>
        <w:t>招考办</w:t>
      </w:r>
      <w:proofErr w:type="gramEnd"/>
      <w:r w:rsidRPr="00C851E6">
        <w:rPr>
          <w:rFonts w:eastAsia="仿宋_GB2312"/>
          <w:bCs/>
          <w:kern w:val="0"/>
          <w:sz w:val="32"/>
          <w:szCs w:val="32"/>
        </w:rPr>
        <w:t>派员组成，主要负责高中阶段学校招生的指导和管理工作，日常工作由市</w:t>
      </w:r>
      <w:proofErr w:type="gramStart"/>
      <w:r w:rsidRPr="00C851E6">
        <w:rPr>
          <w:rFonts w:eastAsia="仿宋_GB2312"/>
          <w:bCs/>
          <w:kern w:val="0"/>
          <w:sz w:val="32"/>
          <w:szCs w:val="32"/>
        </w:rPr>
        <w:t>招考办</w:t>
      </w:r>
      <w:proofErr w:type="gramEnd"/>
      <w:r w:rsidRPr="00C851E6">
        <w:rPr>
          <w:rFonts w:eastAsia="仿宋_GB2312"/>
          <w:bCs/>
          <w:kern w:val="0"/>
          <w:sz w:val="32"/>
          <w:szCs w:val="32"/>
        </w:rPr>
        <w:t>负责。</w:t>
      </w:r>
    </w:p>
    <w:p w:rsidR="00117BC8" w:rsidRPr="00C851E6" w:rsidRDefault="00117BC8">
      <w:pPr>
        <w:widowControl/>
        <w:spacing w:line="560" w:lineRule="exact"/>
        <w:ind w:firstLine="641"/>
        <w:rPr>
          <w:rFonts w:eastAsia="楷体_GB2312"/>
          <w:bCs/>
          <w:kern w:val="0"/>
          <w:sz w:val="32"/>
          <w:szCs w:val="32"/>
        </w:rPr>
      </w:pPr>
      <w:r w:rsidRPr="00C851E6">
        <w:rPr>
          <w:rFonts w:eastAsia="楷体_GB2312"/>
          <w:bCs/>
          <w:kern w:val="0"/>
          <w:sz w:val="32"/>
          <w:szCs w:val="32"/>
        </w:rPr>
        <w:t>（二）加大宣传力度，做好学生升学和就业指导工作</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1.</w:t>
      </w:r>
      <w:r w:rsidRPr="00C851E6">
        <w:rPr>
          <w:rFonts w:eastAsia="仿宋_GB2312"/>
          <w:bCs/>
          <w:kern w:val="0"/>
          <w:sz w:val="32"/>
          <w:szCs w:val="32"/>
        </w:rPr>
        <w:t>各区教育局和</w:t>
      </w:r>
      <w:proofErr w:type="gramStart"/>
      <w:r w:rsidRPr="00C851E6">
        <w:rPr>
          <w:rFonts w:eastAsia="仿宋_GB2312"/>
          <w:bCs/>
          <w:kern w:val="0"/>
          <w:sz w:val="32"/>
          <w:szCs w:val="32"/>
        </w:rPr>
        <w:t>招考办</w:t>
      </w:r>
      <w:proofErr w:type="gramEnd"/>
      <w:r w:rsidRPr="00C851E6">
        <w:rPr>
          <w:rFonts w:eastAsia="仿宋_GB2312"/>
          <w:bCs/>
          <w:kern w:val="0"/>
          <w:sz w:val="32"/>
          <w:szCs w:val="32"/>
        </w:rPr>
        <w:t>要采取各种形式，做好招生考试的政策宣传工作，对社会和家长普遍关心的问题要认真解释，以取得各方面的理解和支持。</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2.</w:t>
      </w:r>
      <w:r w:rsidRPr="00C851E6">
        <w:rPr>
          <w:rFonts w:eastAsia="仿宋_GB2312"/>
          <w:bCs/>
          <w:kern w:val="0"/>
          <w:sz w:val="32"/>
          <w:szCs w:val="32"/>
        </w:rPr>
        <w:t>市</w:t>
      </w:r>
      <w:proofErr w:type="gramStart"/>
      <w:r w:rsidRPr="00C851E6">
        <w:rPr>
          <w:rFonts w:eastAsia="仿宋_GB2312"/>
          <w:bCs/>
          <w:kern w:val="0"/>
          <w:sz w:val="32"/>
          <w:szCs w:val="32"/>
        </w:rPr>
        <w:t>招考办</w:t>
      </w:r>
      <w:proofErr w:type="gramEnd"/>
      <w:r w:rsidRPr="00C851E6">
        <w:rPr>
          <w:rFonts w:eastAsia="仿宋_GB2312"/>
          <w:bCs/>
          <w:kern w:val="0"/>
          <w:sz w:val="32"/>
          <w:szCs w:val="32"/>
        </w:rPr>
        <w:t>要进一步加强信息服务，通过新闻媒介、信息网等途径发布有关招生、考试的信息，向学生提供报名、考试、录取等方面的咨询服务，并做好全市高中阶段学校招生考试的日常组织和协调工作。</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3.</w:t>
      </w:r>
      <w:r w:rsidRPr="00C851E6">
        <w:rPr>
          <w:rFonts w:eastAsia="仿宋_GB2312"/>
          <w:bCs/>
          <w:kern w:val="0"/>
          <w:sz w:val="32"/>
          <w:szCs w:val="32"/>
        </w:rPr>
        <w:t>区教育局要注意掌握毕业班学生的思想动向，学校要做好学生的升学和就业指导工作，特别要注意不得干涉毕业生自主填报升学志愿的权利（违规行为一经查实，依法对学校校长及具体行为人进行责任追究，或建议所属教育行政部门依法进行责任追究），并认真做好落选生的思想工作，切实防止意外事故的发生。</w:t>
      </w:r>
    </w:p>
    <w:p w:rsidR="00117BC8" w:rsidRPr="00C851E6" w:rsidRDefault="00117BC8">
      <w:pPr>
        <w:widowControl/>
        <w:spacing w:line="560" w:lineRule="exact"/>
        <w:ind w:firstLine="641"/>
        <w:rPr>
          <w:rFonts w:eastAsia="楷体_GB2312"/>
          <w:bCs/>
          <w:kern w:val="0"/>
          <w:sz w:val="32"/>
          <w:szCs w:val="32"/>
        </w:rPr>
      </w:pPr>
      <w:r w:rsidRPr="00C851E6">
        <w:rPr>
          <w:rFonts w:eastAsia="楷体_GB2312"/>
          <w:bCs/>
          <w:kern w:val="0"/>
          <w:sz w:val="32"/>
          <w:szCs w:val="32"/>
        </w:rPr>
        <w:t>（三）加强协调，规范管理</w:t>
      </w:r>
      <w:r w:rsidRPr="00C851E6">
        <w:rPr>
          <w:rFonts w:eastAsia="楷体_GB2312"/>
          <w:bCs/>
          <w:kern w:val="0"/>
          <w:sz w:val="32"/>
          <w:szCs w:val="32"/>
        </w:rPr>
        <w:t>,</w:t>
      </w:r>
      <w:r w:rsidRPr="00C851E6">
        <w:rPr>
          <w:rFonts w:eastAsia="楷体_GB2312"/>
          <w:bCs/>
          <w:kern w:val="0"/>
          <w:sz w:val="32"/>
          <w:szCs w:val="32"/>
        </w:rPr>
        <w:t>提高招生考试工作质量和水平</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1</w:t>
      </w:r>
      <w:r>
        <w:rPr>
          <w:rFonts w:eastAsia="仿宋_GB2312" w:hint="eastAsia"/>
          <w:bCs/>
          <w:kern w:val="0"/>
          <w:sz w:val="32"/>
          <w:szCs w:val="32"/>
        </w:rPr>
        <w:t>.</w:t>
      </w:r>
      <w:r w:rsidRPr="00C851E6">
        <w:rPr>
          <w:rFonts w:eastAsia="仿宋_GB2312"/>
          <w:bCs/>
          <w:kern w:val="0"/>
          <w:sz w:val="32"/>
          <w:szCs w:val="32"/>
        </w:rPr>
        <w:t>各区教育局要加强对初中毕业生学业考试的指导和管理，学校要严格执行初中课程计划，不得提前结束课程，并注意减轻学生过重的课业负担。</w:t>
      </w:r>
      <w:r w:rsidRPr="00C851E6">
        <w:rPr>
          <w:rFonts w:eastAsia="仿宋_GB2312"/>
          <w:bCs/>
          <w:kern w:val="0"/>
          <w:sz w:val="32"/>
          <w:szCs w:val="32"/>
        </w:rPr>
        <w:t xml:space="preserve"> </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2.</w:t>
      </w:r>
      <w:r w:rsidRPr="00C851E6">
        <w:rPr>
          <w:rFonts w:eastAsia="仿宋_GB2312"/>
          <w:bCs/>
          <w:kern w:val="0"/>
          <w:sz w:val="32"/>
          <w:szCs w:val="32"/>
        </w:rPr>
        <w:t>狠抓考风考纪，规范考场管理。要进一步加大对初中毕业生学业考试的管理力度，严格执行保密制度和</w:t>
      </w:r>
      <w:proofErr w:type="gramStart"/>
      <w:r w:rsidRPr="00C851E6">
        <w:rPr>
          <w:rFonts w:eastAsia="仿宋_GB2312"/>
          <w:bCs/>
          <w:kern w:val="0"/>
          <w:sz w:val="32"/>
          <w:szCs w:val="32"/>
        </w:rPr>
        <w:t>巡考</w:t>
      </w:r>
      <w:proofErr w:type="gramEnd"/>
      <w:r w:rsidRPr="00C851E6">
        <w:rPr>
          <w:rFonts w:eastAsia="仿宋_GB2312"/>
          <w:bCs/>
          <w:kern w:val="0"/>
          <w:sz w:val="32"/>
          <w:szCs w:val="32"/>
        </w:rPr>
        <w:t>制度，健全对考风考纪的督察机制，落实对考试的监督检查和评估；要进一步规范考场的考务工作，建立培训、考核和奖惩制度，增强考场工作人员的工作责任感。区教育局和</w:t>
      </w:r>
      <w:proofErr w:type="gramStart"/>
      <w:r w:rsidRPr="00C851E6">
        <w:rPr>
          <w:rFonts w:eastAsia="仿宋_GB2312"/>
          <w:bCs/>
          <w:kern w:val="0"/>
          <w:sz w:val="32"/>
          <w:szCs w:val="32"/>
        </w:rPr>
        <w:t>招考办</w:t>
      </w:r>
      <w:proofErr w:type="gramEnd"/>
      <w:r w:rsidRPr="00C851E6">
        <w:rPr>
          <w:rFonts w:eastAsia="仿宋_GB2312"/>
          <w:bCs/>
          <w:kern w:val="0"/>
          <w:sz w:val="32"/>
          <w:szCs w:val="32"/>
        </w:rPr>
        <w:t>要设立招考工作投诉电话，做好群众信访工作，接受社会监督。学校要加强对考生的思想教育工作，提高考生遵守考试纪律的自觉性，为考生创造公平竞争的良好环境。</w:t>
      </w:r>
      <w:r w:rsidRPr="00C851E6">
        <w:rPr>
          <w:rFonts w:eastAsia="仿宋_GB2312"/>
          <w:bCs/>
          <w:kern w:val="0"/>
          <w:sz w:val="32"/>
          <w:szCs w:val="32"/>
        </w:rPr>
        <w:t xml:space="preserve"> </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3.</w:t>
      </w:r>
      <w:r w:rsidRPr="00C851E6">
        <w:rPr>
          <w:rFonts w:eastAsia="仿宋_GB2312"/>
          <w:bCs/>
          <w:kern w:val="0"/>
          <w:sz w:val="32"/>
          <w:szCs w:val="32"/>
        </w:rPr>
        <w:t>加强对招生录取工作的规范管理。要在市中招工作领导小组的领导下按照市教育局制订的招生考试政策，认真做好录取的组织和管理工作，确保招生录取工作公平、公正、高效进行。</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4.</w:t>
      </w:r>
      <w:r w:rsidRPr="00C851E6">
        <w:rPr>
          <w:rFonts w:eastAsia="仿宋_GB2312"/>
          <w:bCs/>
          <w:kern w:val="0"/>
          <w:sz w:val="32"/>
          <w:szCs w:val="32"/>
        </w:rPr>
        <w:t>各区教育局应严格做好对各类特殊情况学生（如政策性照顾借读生、特长生、加分录取和优先录取等）的审核工作，并将审核情况在相应范围内进行公示，做到制度公开、办事公开，确保招生考试工作的公平、公正。</w:t>
      </w:r>
    </w:p>
    <w:p w:rsidR="00117BC8" w:rsidRPr="00C851E6" w:rsidRDefault="00117BC8">
      <w:pPr>
        <w:widowControl/>
        <w:spacing w:line="560" w:lineRule="exact"/>
        <w:ind w:firstLine="641"/>
        <w:rPr>
          <w:rFonts w:eastAsia="楷体_GB2312"/>
          <w:bCs/>
          <w:kern w:val="0"/>
          <w:sz w:val="28"/>
          <w:szCs w:val="28"/>
        </w:rPr>
      </w:pPr>
      <w:r w:rsidRPr="00C851E6">
        <w:rPr>
          <w:rFonts w:eastAsia="仿宋_GB2312"/>
          <w:bCs/>
          <w:kern w:val="0"/>
          <w:sz w:val="32"/>
          <w:szCs w:val="32"/>
        </w:rPr>
        <w:t>5.</w:t>
      </w:r>
      <w:r w:rsidRPr="00C851E6">
        <w:rPr>
          <w:rFonts w:eastAsia="仿宋_GB2312"/>
          <w:bCs/>
          <w:kern w:val="0"/>
          <w:sz w:val="32"/>
          <w:szCs w:val="32"/>
        </w:rPr>
        <w:t>加强招考工作队伍的廉政建设。区教育局及招考办、学校的招生工作人员要坚持原则、廉洁自律、秉公办事，严格执行招生考试工作的各项规章制度，不得利用工作之便搞不正之风。若发现违法违纪行为，依法及时严肃查处</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6</w:t>
      </w:r>
      <w:r>
        <w:rPr>
          <w:rFonts w:eastAsia="仿宋_GB2312" w:hint="eastAsia"/>
          <w:bCs/>
          <w:kern w:val="0"/>
          <w:sz w:val="32"/>
          <w:szCs w:val="32"/>
        </w:rPr>
        <w:t>.</w:t>
      </w:r>
      <w:r w:rsidRPr="00C851E6">
        <w:rPr>
          <w:rFonts w:eastAsia="仿宋_GB2312"/>
          <w:bCs/>
          <w:kern w:val="0"/>
          <w:sz w:val="32"/>
          <w:szCs w:val="32"/>
        </w:rPr>
        <w:t>继续加强对招生收费的监督管理。要严格执行国家和省、市有关收费规定，不得擅立收费项目和提高收费标准，对违反规定乱收费的，依法追究相关人员责任</w:t>
      </w:r>
    </w:p>
    <w:p w:rsidR="00117BC8" w:rsidRPr="00C851E6" w:rsidRDefault="00117BC8">
      <w:pPr>
        <w:widowControl/>
        <w:spacing w:line="560" w:lineRule="exact"/>
        <w:ind w:firstLine="641"/>
        <w:rPr>
          <w:rFonts w:eastAsia="楷体_GB2312"/>
          <w:bCs/>
          <w:kern w:val="0"/>
          <w:sz w:val="32"/>
          <w:szCs w:val="32"/>
        </w:rPr>
      </w:pPr>
      <w:r w:rsidRPr="00C851E6">
        <w:rPr>
          <w:rFonts w:eastAsia="楷体_GB2312"/>
          <w:bCs/>
          <w:kern w:val="0"/>
          <w:sz w:val="32"/>
          <w:szCs w:val="32"/>
        </w:rPr>
        <w:t>（四）加强对民办学校招生工作的管理</w:t>
      </w:r>
    </w:p>
    <w:p w:rsidR="00117BC8" w:rsidRPr="00C851E6" w:rsidRDefault="00117BC8">
      <w:pPr>
        <w:widowControl/>
        <w:spacing w:line="560" w:lineRule="exact"/>
        <w:ind w:firstLine="641"/>
        <w:rPr>
          <w:rFonts w:eastAsia="仿宋_GB2312"/>
          <w:bCs/>
          <w:kern w:val="0"/>
          <w:sz w:val="32"/>
          <w:szCs w:val="32"/>
        </w:rPr>
      </w:pPr>
      <w:r w:rsidRPr="00C851E6">
        <w:rPr>
          <w:rFonts w:eastAsia="仿宋_GB2312"/>
          <w:bCs/>
          <w:kern w:val="0"/>
          <w:sz w:val="32"/>
          <w:szCs w:val="32"/>
        </w:rPr>
        <w:t>民办学校在进行招生宣传时，要严格执行省委宣传部、省教育厅《关于加强民办学校招生简章和广告备案工作的通知》（</w:t>
      </w:r>
      <w:proofErr w:type="gramStart"/>
      <w:r w:rsidRPr="00C851E6">
        <w:rPr>
          <w:rFonts w:eastAsia="仿宋_GB2312"/>
          <w:bCs/>
          <w:kern w:val="0"/>
          <w:sz w:val="32"/>
          <w:szCs w:val="32"/>
        </w:rPr>
        <w:t>粤教策〔</w:t>
      </w:r>
      <w:r w:rsidRPr="00C851E6">
        <w:rPr>
          <w:rFonts w:eastAsia="仿宋_GB2312"/>
          <w:bCs/>
          <w:kern w:val="0"/>
          <w:sz w:val="32"/>
          <w:szCs w:val="32"/>
        </w:rPr>
        <w:t>2005</w:t>
      </w:r>
      <w:r w:rsidRPr="00C851E6">
        <w:rPr>
          <w:rFonts w:eastAsia="仿宋_GB2312"/>
          <w:bCs/>
          <w:kern w:val="0"/>
          <w:sz w:val="32"/>
          <w:szCs w:val="32"/>
        </w:rPr>
        <w:t>〕</w:t>
      </w:r>
      <w:proofErr w:type="gramEnd"/>
      <w:r w:rsidRPr="00C851E6">
        <w:rPr>
          <w:rFonts w:eastAsia="仿宋_GB2312"/>
          <w:bCs/>
          <w:kern w:val="0"/>
          <w:sz w:val="32"/>
          <w:szCs w:val="32"/>
        </w:rPr>
        <w:t>20</w:t>
      </w:r>
      <w:r w:rsidRPr="00C851E6">
        <w:rPr>
          <w:rFonts w:eastAsia="仿宋_GB2312"/>
          <w:bCs/>
          <w:kern w:val="0"/>
          <w:sz w:val="32"/>
          <w:szCs w:val="32"/>
        </w:rPr>
        <w:t>号）要求，按核准登记的办学层次和办学规模进行招生，不得随意扩大招生范围和招生规模。市和区教育局要设立举报电话，及时对违反规定的民办学校进行查处，并向社会公布。民办普通高中学校只能招收参加当年学业考试、并经市</w:t>
      </w:r>
      <w:proofErr w:type="gramStart"/>
      <w:r w:rsidRPr="00C851E6">
        <w:rPr>
          <w:rFonts w:eastAsia="仿宋_GB2312"/>
          <w:bCs/>
          <w:kern w:val="0"/>
          <w:sz w:val="32"/>
          <w:szCs w:val="32"/>
        </w:rPr>
        <w:t>招考办</w:t>
      </w:r>
      <w:proofErr w:type="gramEnd"/>
      <w:r w:rsidRPr="00C851E6">
        <w:rPr>
          <w:rFonts w:eastAsia="仿宋_GB2312"/>
          <w:bCs/>
          <w:kern w:val="0"/>
          <w:sz w:val="32"/>
          <w:szCs w:val="32"/>
        </w:rPr>
        <w:t>统一录取的学生。对违反规定的学校，市教育局将给予通报批评，对未经市</w:t>
      </w:r>
      <w:proofErr w:type="gramStart"/>
      <w:r w:rsidRPr="00C851E6">
        <w:rPr>
          <w:rFonts w:eastAsia="仿宋_GB2312"/>
          <w:bCs/>
          <w:kern w:val="0"/>
          <w:sz w:val="32"/>
          <w:szCs w:val="32"/>
        </w:rPr>
        <w:t>招考办</w:t>
      </w:r>
      <w:proofErr w:type="gramEnd"/>
      <w:r w:rsidRPr="00C851E6">
        <w:rPr>
          <w:rFonts w:eastAsia="仿宋_GB2312"/>
          <w:bCs/>
          <w:kern w:val="0"/>
          <w:sz w:val="32"/>
          <w:szCs w:val="32"/>
        </w:rPr>
        <w:t>统一录取，学校自行招收的</w:t>
      </w:r>
      <w:proofErr w:type="gramStart"/>
      <w:r w:rsidRPr="00C851E6">
        <w:rPr>
          <w:rFonts w:eastAsia="仿宋_GB2312"/>
          <w:bCs/>
          <w:kern w:val="0"/>
          <w:sz w:val="32"/>
          <w:szCs w:val="32"/>
        </w:rPr>
        <w:t>学生市</w:t>
      </w:r>
      <w:proofErr w:type="gramEnd"/>
      <w:r w:rsidRPr="00C851E6">
        <w:rPr>
          <w:rFonts w:eastAsia="仿宋_GB2312"/>
          <w:bCs/>
          <w:kern w:val="0"/>
          <w:sz w:val="32"/>
          <w:szCs w:val="32"/>
        </w:rPr>
        <w:t>教育局将不予办理学籍和发放毕业证书，由此产生的一切后果由违规学校自行承担。</w:t>
      </w:r>
    </w:p>
    <w:p w:rsidR="00117BC8" w:rsidRPr="00C851E6" w:rsidRDefault="00117BC8">
      <w:pPr>
        <w:widowControl/>
        <w:spacing w:line="560" w:lineRule="exact"/>
        <w:ind w:firstLine="641"/>
        <w:rPr>
          <w:rFonts w:eastAsia="黑体"/>
          <w:bCs/>
          <w:strike/>
          <w:kern w:val="0"/>
          <w:sz w:val="32"/>
          <w:szCs w:val="32"/>
        </w:rPr>
      </w:pPr>
      <w:r w:rsidRPr="00C851E6">
        <w:rPr>
          <w:rFonts w:eastAsia="黑体"/>
          <w:bCs/>
          <w:kern w:val="0"/>
          <w:sz w:val="32"/>
          <w:szCs w:val="32"/>
        </w:rPr>
        <w:t>七、</w:t>
      </w:r>
      <w:proofErr w:type="gramStart"/>
      <w:r w:rsidRPr="00C851E6">
        <w:rPr>
          <w:rFonts w:eastAsia="黑体"/>
          <w:bCs/>
          <w:kern w:val="0"/>
          <w:sz w:val="32"/>
          <w:szCs w:val="32"/>
        </w:rPr>
        <w:t>本意见自发布</w:t>
      </w:r>
      <w:proofErr w:type="gramEnd"/>
      <w:r w:rsidRPr="00C851E6">
        <w:rPr>
          <w:rFonts w:eastAsia="黑体"/>
          <w:bCs/>
          <w:kern w:val="0"/>
          <w:sz w:val="32"/>
          <w:szCs w:val="32"/>
        </w:rPr>
        <w:t>之日起实施，有效期至</w:t>
      </w:r>
      <w:r w:rsidRPr="00C851E6">
        <w:rPr>
          <w:rFonts w:eastAsia="黑体"/>
          <w:bCs/>
          <w:kern w:val="0"/>
          <w:sz w:val="32"/>
          <w:szCs w:val="32"/>
        </w:rPr>
        <w:t>20</w:t>
      </w:r>
      <w:r w:rsidRPr="00C851E6">
        <w:rPr>
          <w:rFonts w:eastAsia="黑体"/>
          <w:sz w:val="32"/>
          <w:szCs w:val="32"/>
        </w:rPr>
        <w:t>20</w:t>
      </w:r>
      <w:r w:rsidRPr="00C851E6">
        <w:rPr>
          <w:rFonts w:eastAsia="黑体"/>
          <w:bCs/>
          <w:kern w:val="0"/>
          <w:sz w:val="32"/>
          <w:szCs w:val="32"/>
        </w:rPr>
        <w:t>年</w:t>
      </w:r>
      <w:r w:rsidRPr="00C851E6">
        <w:rPr>
          <w:rFonts w:eastAsia="黑体"/>
          <w:bCs/>
          <w:kern w:val="0"/>
          <w:sz w:val="32"/>
          <w:szCs w:val="32"/>
        </w:rPr>
        <w:t>12</w:t>
      </w:r>
      <w:r w:rsidRPr="00C851E6">
        <w:rPr>
          <w:rFonts w:eastAsia="黑体"/>
          <w:bCs/>
          <w:kern w:val="0"/>
          <w:sz w:val="32"/>
          <w:szCs w:val="32"/>
        </w:rPr>
        <w:t>月</w:t>
      </w:r>
      <w:r w:rsidRPr="00C851E6">
        <w:rPr>
          <w:rFonts w:eastAsia="黑体"/>
          <w:bCs/>
          <w:kern w:val="0"/>
          <w:sz w:val="32"/>
          <w:szCs w:val="32"/>
        </w:rPr>
        <w:t>31</w:t>
      </w:r>
      <w:r w:rsidRPr="00C851E6">
        <w:rPr>
          <w:rFonts w:eastAsia="黑体"/>
          <w:bCs/>
          <w:kern w:val="0"/>
          <w:sz w:val="32"/>
          <w:szCs w:val="32"/>
        </w:rPr>
        <w:t>日。</w:t>
      </w:r>
    </w:p>
    <w:p w:rsidR="00117BC8" w:rsidRPr="00C851E6" w:rsidRDefault="00117BC8">
      <w:pPr>
        <w:widowControl/>
        <w:spacing w:line="560" w:lineRule="exact"/>
        <w:rPr>
          <w:rFonts w:eastAsia="楷体"/>
          <w:bCs/>
          <w:kern w:val="0"/>
          <w:sz w:val="30"/>
          <w:szCs w:val="30"/>
        </w:rPr>
      </w:pPr>
    </w:p>
    <w:p w:rsidR="00117BC8" w:rsidRPr="00C851E6" w:rsidRDefault="00117BC8">
      <w:pPr>
        <w:widowControl/>
        <w:spacing w:line="560" w:lineRule="exact"/>
        <w:ind w:firstLineChars="200" w:firstLine="640"/>
        <w:rPr>
          <w:rFonts w:eastAsia="仿宋_GB2312"/>
          <w:bCs/>
          <w:kern w:val="0"/>
          <w:sz w:val="32"/>
          <w:szCs w:val="32"/>
        </w:rPr>
      </w:pPr>
      <w:r w:rsidRPr="00C851E6">
        <w:rPr>
          <w:rFonts w:eastAsia="仿宋_GB2312"/>
          <w:bCs/>
          <w:kern w:val="0"/>
          <w:sz w:val="32"/>
          <w:szCs w:val="32"/>
        </w:rPr>
        <w:t>附件：</w:t>
      </w:r>
      <w:r w:rsidRPr="00C851E6">
        <w:rPr>
          <w:rFonts w:eastAsia="仿宋_GB2312"/>
          <w:bCs/>
          <w:kern w:val="0"/>
          <w:sz w:val="32"/>
          <w:szCs w:val="32"/>
        </w:rPr>
        <w:t>1.</w:t>
      </w:r>
      <w:r w:rsidRPr="00C851E6">
        <w:rPr>
          <w:rFonts w:eastAsia="仿宋_GB2312"/>
          <w:bCs/>
          <w:kern w:val="0"/>
          <w:sz w:val="32"/>
          <w:szCs w:val="32"/>
        </w:rPr>
        <w:t>广州市高中阶段政策性照顾学生分类一览表</w:t>
      </w:r>
    </w:p>
    <w:p w:rsidR="00117BC8" w:rsidRDefault="00117BC8" w:rsidP="000E3D03">
      <w:pPr>
        <w:widowControl/>
        <w:spacing w:line="560" w:lineRule="exact"/>
        <w:ind w:leftChars="50" w:left="105" w:firstLineChars="500" w:firstLine="1600"/>
        <w:rPr>
          <w:rFonts w:eastAsia="仿宋_GB2312"/>
          <w:bCs/>
          <w:kern w:val="0"/>
          <w:sz w:val="32"/>
          <w:szCs w:val="32"/>
        </w:rPr>
      </w:pPr>
      <w:r w:rsidRPr="00C851E6">
        <w:rPr>
          <w:rFonts w:eastAsia="仿宋_GB2312"/>
          <w:bCs/>
          <w:kern w:val="0"/>
          <w:sz w:val="32"/>
          <w:szCs w:val="32"/>
        </w:rPr>
        <w:t>2.</w:t>
      </w:r>
      <w:r w:rsidRPr="00C851E6">
        <w:rPr>
          <w:rFonts w:eastAsia="仿宋_GB2312"/>
          <w:bCs/>
          <w:kern w:val="0"/>
          <w:sz w:val="32"/>
          <w:szCs w:val="32"/>
        </w:rPr>
        <w:t>广州市高中阶段学校招生考试加分或优先录取考生分类一览表</w:t>
      </w:r>
    </w:p>
    <w:p w:rsidR="00117BC8" w:rsidRPr="00C851E6" w:rsidRDefault="00117BC8" w:rsidP="00361CBC">
      <w:pPr>
        <w:widowControl/>
        <w:spacing w:line="560" w:lineRule="exact"/>
        <w:ind w:left="1840" w:hangingChars="575" w:hanging="1840"/>
        <w:rPr>
          <w:rFonts w:ascii="黑体" w:eastAsia="黑体" w:hAnsi="黑体"/>
          <w:sz w:val="32"/>
          <w:szCs w:val="32"/>
        </w:rPr>
      </w:pPr>
      <w:r>
        <w:rPr>
          <w:rFonts w:eastAsia="仿宋_GB2312"/>
          <w:bCs/>
          <w:kern w:val="0"/>
          <w:sz w:val="32"/>
          <w:szCs w:val="32"/>
        </w:rPr>
        <w:br w:type="page"/>
      </w:r>
      <w:r w:rsidRPr="00C851E6">
        <w:rPr>
          <w:rFonts w:ascii="黑体" w:eastAsia="黑体" w:hAnsi="黑体" w:hint="eastAsia"/>
          <w:sz w:val="32"/>
          <w:szCs w:val="32"/>
        </w:rPr>
        <w:t>附件</w:t>
      </w:r>
      <w:r>
        <w:rPr>
          <w:rFonts w:ascii="黑体" w:eastAsia="黑体" w:hAnsi="黑体" w:hint="eastAsia"/>
          <w:sz w:val="32"/>
          <w:szCs w:val="32"/>
        </w:rPr>
        <w:t>2-</w:t>
      </w:r>
      <w:r w:rsidRPr="00C851E6">
        <w:rPr>
          <w:rFonts w:ascii="黑体" w:eastAsia="黑体" w:hAnsi="黑体" w:hint="eastAsia"/>
          <w:sz w:val="32"/>
          <w:szCs w:val="32"/>
        </w:rPr>
        <w:t>1</w:t>
      </w:r>
    </w:p>
    <w:p w:rsidR="00117BC8" w:rsidRPr="00C851E6" w:rsidRDefault="00117BC8" w:rsidP="00361CBC">
      <w:pPr>
        <w:spacing w:line="560" w:lineRule="exact"/>
        <w:jc w:val="left"/>
        <w:rPr>
          <w:rFonts w:ascii="仿宋_GB2312" w:eastAsia="仿宋_GB2312" w:hAnsi="Calibri"/>
          <w:sz w:val="32"/>
          <w:szCs w:val="32"/>
        </w:rPr>
      </w:pPr>
    </w:p>
    <w:p w:rsidR="000E3D03" w:rsidRDefault="00117BC8" w:rsidP="00361CBC">
      <w:pPr>
        <w:tabs>
          <w:tab w:val="left" w:pos="3210"/>
          <w:tab w:val="center" w:pos="6979"/>
        </w:tabs>
        <w:spacing w:line="560" w:lineRule="exact"/>
        <w:jc w:val="center"/>
        <w:rPr>
          <w:rFonts w:ascii="方正小标宋_GBK" w:eastAsia="方正小标宋_GBK" w:hAnsi="Calibri" w:hint="eastAsia"/>
          <w:sz w:val="44"/>
          <w:szCs w:val="44"/>
        </w:rPr>
      </w:pPr>
      <w:r w:rsidRPr="00361CBC">
        <w:rPr>
          <w:rFonts w:ascii="方正小标宋_GBK" w:eastAsia="方正小标宋_GBK" w:hAnsi="Calibri" w:hint="eastAsia"/>
          <w:sz w:val="44"/>
          <w:szCs w:val="44"/>
        </w:rPr>
        <w:t>广州市高中阶段政策性照顾学生</w:t>
      </w:r>
    </w:p>
    <w:p w:rsidR="00117BC8" w:rsidRDefault="00117BC8" w:rsidP="00361CBC">
      <w:pPr>
        <w:tabs>
          <w:tab w:val="left" w:pos="3210"/>
          <w:tab w:val="center" w:pos="6979"/>
        </w:tabs>
        <w:spacing w:line="560" w:lineRule="exact"/>
        <w:jc w:val="center"/>
        <w:rPr>
          <w:rFonts w:ascii="方正小标宋_GBK" w:eastAsia="方正小标宋_GBK" w:hAnsi="Calibri"/>
          <w:sz w:val="44"/>
          <w:szCs w:val="44"/>
        </w:rPr>
      </w:pPr>
      <w:bookmarkStart w:id="0" w:name="_GoBack"/>
      <w:bookmarkEnd w:id="0"/>
      <w:r w:rsidRPr="00361CBC">
        <w:rPr>
          <w:rFonts w:ascii="方正小标宋_GBK" w:eastAsia="方正小标宋_GBK" w:hAnsi="Calibri" w:hint="eastAsia"/>
          <w:sz w:val="44"/>
          <w:szCs w:val="44"/>
        </w:rPr>
        <w:t>分类一览表</w:t>
      </w:r>
    </w:p>
    <w:p w:rsidR="00117BC8" w:rsidRPr="00361CBC" w:rsidRDefault="00117BC8" w:rsidP="00361CBC">
      <w:pPr>
        <w:tabs>
          <w:tab w:val="left" w:pos="3210"/>
          <w:tab w:val="center" w:pos="6979"/>
        </w:tabs>
        <w:spacing w:line="560" w:lineRule="exact"/>
        <w:jc w:val="center"/>
        <w:rPr>
          <w:rFonts w:ascii="方正小标宋_GBK" w:eastAsia="方正小标宋_GBK" w:hAnsi="Calibri"/>
          <w:sz w:val="44"/>
          <w:szCs w:val="44"/>
        </w:rPr>
      </w:pPr>
    </w:p>
    <w:tbl>
      <w:tblPr>
        <w:tblW w:w="9109" w:type="dxa"/>
        <w:jc w:val="center"/>
        <w:tblInd w:w="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
        <w:gridCol w:w="5004"/>
        <w:gridCol w:w="3277"/>
      </w:tblGrid>
      <w:tr w:rsidR="00117BC8" w:rsidRPr="00C851E6" w:rsidTr="000B6936">
        <w:trPr>
          <w:trHeight w:val="454"/>
          <w:tblHeader/>
          <w:jc w:val="center"/>
        </w:trPr>
        <w:tc>
          <w:tcPr>
            <w:tcW w:w="828" w:type="dxa"/>
            <w:tcBorders>
              <w:top w:val="single" w:sz="4" w:space="0" w:color="auto"/>
              <w:left w:val="single" w:sz="4" w:space="0" w:color="auto"/>
              <w:bottom w:val="single" w:sz="4" w:space="0" w:color="auto"/>
              <w:right w:val="single" w:sz="4" w:space="0" w:color="auto"/>
            </w:tcBorders>
            <w:vAlign w:val="center"/>
          </w:tcPr>
          <w:p w:rsidR="00117BC8" w:rsidRPr="004D7527" w:rsidRDefault="00117BC8" w:rsidP="00361CBC">
            <w:pPr>
              <w:spacing w:line="560" w:lineRule="exact"/>
              <w:jc w:val="center"/>
              <w:rPr>
                <w:rFonts w:ascii="黑体" w:eastAsia="黑体" w:hAnsi="黑体"/>
                <w:sz w:val="32"/>
                <w:szCs w:val="32"/>
              </w:rPr>
            </w:pPr>
            <w:r w:rsidRPr="004D7527">
              <w:rPr>
                <w:rFonts w:ascii="黑体" w:eastAsia="黑体" w:hAnsi="黑体" w:hint="eastAsia"/>
                <w:sz w:val="32"/>
                <w:szCs w:val="32"/>
              </w:rPr>
              <w:t>类别</w:t>
            </w:r>
          </w:p>
        </w:tc>
        <w:tc>
          <w:tcPr>
            <w:tcW w:w="5004" w:type="dxa"/>
            <w:tcBorders>
              <w:top w:val="single" w:sz="4" w:space="0" w:color="auto"/>
              <w:left w:val="single" w:sz="4" w:space="0" w:color="auto"/>
              <w:bottom w:val="single" w:sz="4" w:space="0" w:color="auto"/>
              <w:right w:val="single" w:sz="4" w:space="0" w:color="auto"/>
            </w:tcBorders>
            <w:vAlign w:val="center"/>
          </w:tcPr>
          <w:p w:rsidR="00117BC8" w:rsidRPr="004D7527" w:rsidRDefault="00117BC8" w:rsidP="00361CBC">
            <w:pPr>
              <w:spacing w:line="560" w:lineRule="exact"/>
              <w:jc w:val="center"/>
              <w:rPr>
                <w:rFonts w:ascii="黑体" w:eastAsia="黑体" w:hAnsi="黑体"/>
                <w:sz w:val="32"/>
                <w:szCs w:val="32"/>
              </w:rPr>
            </w:pPr>
            <w:r w:rsidRPr="004D7527">
              <w:rPr>
                <w:rFonts w:ascii="黑体" w:eastAsia="黑体" w:hAnsi="黑体" w:hint="eastAsia"/>
                <w:sz w:val="32"/>
                <w:szCs w:val="32"/>
              </w:rPr>
              <w:t>考生类型</w:t>
            </w:r>
          </w:p>
        </w:tc>
        <w:tc>
          <w:tcPr>
            <w:tcW w:w="3277" w:type="dxa"/>
            <w:tcBorders>
              <w:top w:val="single" w:sz="4" w:space="0" w:color="auto"/>
              <w:left w:val="single" w:sz="4" w:space="0" w:color="auto"/>
              <w:bottom w:val="single" w:sz="4" w:space="0" w:color="auto"/>
              <w:right w:val="single" w:sz="4" w:space="0" w:color="auto"/>
            </w:tcBorders>
            <w:vAlign w:val="center"/>
          </w:tcPr>
          <w:p w:rsidR="00117BC8" w:rsidRPr="004D7527" w:rsidRDefault="00117BC8" w:rsidP="00361CBC">
            <w:pPr>
              <w:spacing w:line="560" w:lineRule="exact"/>
              <w:jc w:val="center"/>
              <w:rPr>
                <w:rFonts w:ascii="黑体" w:eastAsia="黑体" w:hAnsi="黑体"/>
                <w:sz w:val="32"/>
                <w:szCs w:val="32"/>
              </w:rPr>
            </w:pPr>
            <w:r w:rsidRPr="004D7527">
              <w:rPr>
                <w:rFonts w:ascii="黑体" w:eastAsia="黑体" w:hAnsi="黑体" w:hint="eastAsia"/>
                <w:sz w:val="32"/>
                <w:szCs w:val="32"/>
              </w:rPr>
              <w:t>说明</w:t>
            </w:r>
          </w:p>
        </w:tc>
      </w:tr>
      <w:tr w:rsidR="00117BC8" w:rsidRPr="00C851E6" w:rsidTr="000B6936">
        <w:trPr>
          <w:cantSplit/>
          <w:trHeight w:val="823"/>
          <w:jc w:val="center"/>
        </w:trPr>
        <w:tc>
          <w:tcPr>
            <w:tcW w:w="828" w:type="dxa"/>
            <w:vMerge w:val="restart"/>
            <w:tcBorders>
              <w:top w:val="single" w:sz="4" w:space="0" w:color="auto"/>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r w:rsidRPr="00C851E6">
              <w:rPr>
                <w:rFonts w:ascii="仿宋_GB2312" w:eastAsia="仿宋_GB2312" w:hAnsi="Calibri" w:hint="eastAsia"/>
                <w:sz w:val="32"/>
                <w:szCs w:val="32"/>
              </w:rPr>
              <w:t>优抚群体类</w:t>
            </w:r>
          </w:p>
        </w:tc>
        <w:tc>
          <w:tcPr>
            <w:tcW w:w="5004" w:type="dxa"/>
            <w:tcBorders>
              <w:top w:val="single" w:sz="4" w:space="0" w:color="auto"/>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军人烈士、因公牺牲军人、病故军人及现役军人的适龄子女</w:t>
            </w:r>
          </w:p>
        </w:tc>
        <w:tc>
          <w:tcPr>
            <w:tcW w:w="3277" w:type="dxa"/>
            <w:vMerge w:val="restart"/>
            <w:tcBorders>
              <w:top w:val="single" w:sz="4" w:space="0" w:color="auto"/>
              <w:left w:val="single" w:sz="4" w:space="0" w:color="auto"/>
              <w:right w:val="single" w:sz="4" w:space="0" w:color="auto"/>
            </w:tcBorders>
            <w:vAlign w:val="center"/>
          </w:tcPr>
          <w:p w:rsidR="00117BC8" w:rsidRPr="00C851E6" w:rsidRDefault="00117BC8" w:rsidP="00361CBC">
            <w:pPr>
              <w:spacing w:line="560" w:lineRule="exact"/>
              <w:ind w:firstLineChars="200" w:firstLine="560"/>
              <w:rPr>
                <w:rFonts w:ascii="仿宋_GB2312" w:eastAsia="仿宋_GB2312" w:hAnsi="Calibri"/>
                <w:sz w:val="28"/>
                <w:szCs w:val="28"/>
              </w:rPr>
            </w:pPr>
            <w:r w:rsidRPr="00477165">
              <w:rPr>
                <w:rFonts w:ascii="仿宋_GB2312" w:eastAsia="仿宋_GB2312" w:hAnsi="Calibri" w:hint="eastAsia"/>
                <w:sz w:val="28"/>
                <w:szCs w:val="28"/>
              </w:rPr>
              <w:t>根据中共中央办公厅、国务院办公厅《关于深入推进审批服务便民化的指导意见》和《广州市人民政府关于取消33项证明事项的通知》（穗府</w:t>
            </w:r>
            <w:proofErr w:type="gramStart"/>
            <w:r w:rsidRPr="00477165">
              <w:rPr>
                <w:rFonts w:ascii="仿宋_GB2312" w:eastAsia="仿宋_GB2312" w:hAnsi="Calibri" w:hint="eastAsia"/>
                <w:sz w:val="28"/>
                <w:szCs w:val="28"/>
              </w:rPr>
              <w:t>规</w:t>
            </w:r>
            <w:proofErr w:type="gramEnd"/>
            <w:r w:rsidRPr="00477165">
              <w:rPr>
                <w:rFonts w:ascii="仿宋_GB2312" w:eastAsia="仿宋_GB2312" w:hAnsi="Calibri" w:hint="eastAsia"/>
                <w:sz w:val="28"/>
                <w:szCs w:val="28"/>
              </w:rPr>
              <w:t>〔2018〕14号）等有关文件精神，证明材料可通过相关单位提供的官方数据核验，或通过申请人现有证照核验，具体核验办法由市</w:t>
            </w:r>
            <w:proofErr w:type="gramStart"/>
            <w:r w:rsidRPr="00477165">
              <w:rPr>
                <w:rFonts w:ascii="仿宋_GB2312" w:eastAsia="仿宋_GB2312" w:hAnsi="Calibri" w:hint="eastAsia"/>
                <w:sz w:val="28"/>
                <w:szCs w:val="28"/>
              </w:rPr>
              <w:t>招考办</w:t>
            </w:r>
            <w:proofErr w:type="gramEnd"/>
            <w:r w:rsidRPr="00477165">
              <w:rPr>
                <w:rFonts w:ascii="仿宋_GB2312" w:eastAsia="仿宋_GB2312" w:hAnsi="Calibri" w:hint="eastAsia"/>
                <w:sz w:val="28"/>
                <w:szCs w:val="28"/>
              </w:rPr>
              <w:t>另行发文明确。其他因上级政策调整等导致政策性照顾学生对象发生变化时，由市教育行政部门或市</w:t>
            </w:r>
            <w:proofErr w:type="gramStart"/>
            <w:r w:rsidRPr="00477165">
              <w:rPr>
                <w:rFonts w:ascii="仿宋_GB2312" w:eastAsia="仿宋_GB2312" w:hAnsi="Calibri" w:hint="eastAsia"/>
                <w:sz w:val="28"/>
                <w:szCs w:val="28"/>
              </w:rPr>
              <w:t>招考办</w:t>
            </w:r>
            <w:proofErr w:type="gramEnd"/>
            <w:r w:rsidRPr="00477165">
              <w:rPr>
                <w:rFonts w:ascii="仿宋_GB2312" w:eastAsia="仿宋_GB2312" w:hAnsi="Calibri" w:hint="eastAsia"/>
                <w:sz w:val="28"/>
                <w:szCs w:val="28"/>
              </w:rPr>
              <w:t>另行补充发文。</w:t>
            </w:r>
          </w:p>
        </w:tc>
      </w:tr>
      <w:tr w:rsidR="00117BC8" w:rsidRPr="00C851E6" w:rsidTr="000B6936">
        <w:trPr>
          <w:cantSplit/>
          <w:trHeight w:val="427"/>
          <w:jc w:val="center"/>
        </w:trPr>
        <w:tc>
          <w:tcPr>
            <w:tcW w:w="828" w:type="dxa"/>
            <w:vMerge/>
            <w:tcBorders>
              <w:left w:val="single" w:sz="4" w:space="0" w:color="auto"/>
              <w:bottom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bottom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父母均长期患重病或失去监护子女能力的残疾人委托本市监护人照顾的适龄子女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cantSplit/>
          <w:trHeight w:val="441"/>
          <w:jc w:val="center"/>
        </w:trPr>
        <w:tc>
          <w:tcPr>
            <w:tcW w:w="828" w:type="dxa"/>
            <w:vMerge w:val="restart"/>
            <w:tcBorders>
              <w:top w:val="single" w:sz="4" w:space="0" w:color="auto"/>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r w:rsidRPr="00C851E6">
              <w:rPr>
                <w:rFonts w:ascii="仿宋_GB2312" w:eastAsia="仿宋_GB2312" w:hAnsi="Calibri" w:hint="eastAsia"/>
                <w:sz w:val="32"/>
                <w:szCs w:val="32"/>
              </w:rPr>
              <w:t>特殊行业类</w:t>
            </w:r>
          </w:p>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bottom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父母均为从事地质勘探等长期野外工作，委托本市监护人照顾的适龄子女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cantSplit/>
          <w:trHeight w:val="436"/>
          <w:jc w:val="center"/>
        </w:trPr>
        <w:tc>
          <w:tcPr>
            <w:tcW w:w="828" w:type="dxa"/>
            <w:vMerge/>
            <w:tcBorders>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bottom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pacing w:val="-20"/>
                <w:sz w:val="28"/>
                <w:szCs w:val="28"/>
              </w:rPr>
            </w:pPr>
            <w:r w:rsidRPr="00C851E6">
              <w:rPr>
                <w:rFonts w:ascii="仿宋_GB2312" w:eastAsia="仿宋_GB2312" w:hAnsi="Calibri" w:hint="eastAsia"/>
                <w:sz w:val="28"/>
                <w:szCs w:val="28"/>
              </w:rPr>
              <w:t>殡葬工人的适龄子女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cantSplit/>
          <w:trHeight w:val="942"/>
          <w:jc w:val="center"/>
        </w:trPr>
        <w:tc>
          <w:tcPr>
            <w:tcW w:w="828" w:type="dxa"/>
            <w:vMerge/>
            <w:tcBorders>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bottom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从事承担政府环卫作业工作服务连续两年以上的环卫临时工适龄子女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cantSplit/>
          <w:trHeight w:val="479"/>
          <w:jc w:val="center"/>
        </w:trPr>
        <w:tc>
          <w:tcPr>
            <w:tcW w:w="828" w:type="dxa"/>
            <w:vMerge/>
            <w:tcBorders>
              <w:left w:val="single" w:sz="4" w:space="0" w:color="auto"/>
              <w:bottom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bottom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进藏干部职工子女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pacing w:val="-12"/>
                <w:sz w:val="28"/>
                <w:szCs w:val="28"/>
              </w:rPr>
            </w:pPr>
          </w:p>
        </w:tc>
      </w:tr>
      <w:tr w:rsidR="00117BC8" w:rsidRPr="00C851E6" w:rsidTr="000B6936">
        <w:trPr>
          <w:cantSplit/>
          <w:trHeight w:val="653"/>
          <w:jc w:val="center"/>
        </w:trPr>
        <w:tc>
          <w:tcPr>
            <w:tcW w:w="828" w:type="dxa"/>
            <w:vMerge w:val="restart"/>
            <w:tcBorders>
              <w:top w:val="single" w:sz="4" w:space="0" w:color="auto"/>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r w:rsidRPr="00C851E6">
              <w:rPr>
                <w:rFonts w:ascii="仿宋_GB2312" w:eastAsia="仿宋_GB2312" w:hAnsi="Calibri" w:hint="eastAsia"/>
                <w:sz w:val="32"/>
                <w:szCs w:val="32"/>
              </w:rPr>
              <w:t>人才类</w:t>
            </w:r>
          </w:p>
        </w:tc>
        <w:tc>
          <w:tcPr>
            <w:tcW w:w="5004" w:type="dxa"/>
            <w:tcBorders>
              <w:top w:val="single" w:sz="4" w:space="0" w:color="auto"/>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按规定引进的博士后、外国专家的适龄子女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cantSplit/>
          <w:trHeight w:val="392"/>
          <w:jc w:val="center"/>
        </w:trPr>
        <w:tc>
          <w:tcPr>
            <w:tcW w:w="828" w:type="dxa"/>
            <w:vMerge/>
            <w:tcBorders>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pacing w:val="-20"/>
                <w:sz w:val="28"/>
                <w:szCs w:val="28"/>
              </w:rPr>
            </w:pPr>
            <w:r w:rsidRPr="00C851E6">
              <w:rPr>
                <w:rFonts w:ascii="仿宋_GB2312" w:eastAsia="仿宋_GB2312" w:hAnsi="Calibri" w:hint="eastAsia"/>
                <w:sz w:val="28"/>
                <w:szCs w:val="28"/>
              </w:rPr>
              <w:t>来穗工作的留学人员的适龄子女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cantSplit/>
          <w:trHeight w:val="621"/>
          <w:jc w:val="center"/>
        </w:trPr>
        <w:tc>
          <w:tcPr>
            <w:tcW w:w="828" w:type="dxa"/>
            <w:vMerge/>
            <w:tcBorders>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bottom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属引进人才持《广东省居住证》有效期三年及以上人士的子女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pacing w:val="-12"/>
                <w:sz w:val="28"/>
                <w:szCs w:val="28"/>
              </w:rPr>
            </w:pPr>
          </w:p>
        </w:tc>
      </w:tr>
      <w:tr w:rsidR="00117BC8" w:rsidRPr="00C851E6" w:rsidTr="000B6936">
        <w:trPr>
          <w:cantSplit/>
          <w:trHeight w:val="377"/>
          <w:jc w:val="center"/>
        </w:trPr>
        <w:tc>
          <w:tcPr>
            <w:tcW w:w="828" w:type="dxa"/>
            <w:vMerge/>
            <w:tcBorders>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宋体" w:hint="eastAsia"/>
                <w:sz w:val="28"/>
                <w:szCs w:val="28"/>
              </w:rPr>
              <w:t>高层次人才子女（含海外）</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cantSplit/>
          <w:trHeight w:val="411"/>
          <w:jc w:val="center"/>
        </w:trPr>
        <w:tc>
          <w:tcPr>
            <w:tcW w:w="828" w:type="dxa"/>
            <w:vMerge/>
            <w:tcBorders>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“优粤卡”持有人随迁子女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cantSplit/>
          <w:trHeight w:val="418"/>
          <w:jc w:val="center"/>
        </w:trPr>
        <w:tc>
          <w:tcPr>
            <w:tcW w:w="828" w:type="dxa"/>
            <w:vMerge/>
            <w:tcBorders>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人才绿卡持有人随迁子女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cantSplit/>
          <w:trHeight w:val="450"/>
          <w:jc w:val="center"/>
        </w:trPr>
        <w:tc>
          <w:tcPr>
            <w:tcW w:w="828" w:type="dxa"/>
            <w:vMerge w:val="restart"/>
            <w:tcBorders>
              <w:top w:val="single" w:sz="4" w:space="0" w:color="auto"/>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r w:rsidRPr="00C851E6">
              <w:rPr>
                <w:rFonts w:ascii="仿宋_GB2312" w:eastAsia="仿宋_GB2312" w:hAnsi="Calibri" w:hint="eastAsia"/>
                <w:sz w:val="32"/>
                <w:szCs w:val="32"/>
              </w:rPr>
              <w:t>境外群体类</w:t>
            </w:r>
          </w:p>
        </w:tc>
        <w:tc>
          <w:tcPr>
            <w:tcW w:w="5004" w:type="dxa"/>
            <w:tcBorders>
              <w:top w:val="single" w:sz="4" w:space="0" w:color="auto"/>
              <w:left w:val="single" w:sz="4" w:space="0" w:color="auto"/>
              <w:bottom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海外华侨华人子女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pacing w:val="-12"/>
                <w:sz w:val="28"/>
                <w:szCs w:val="28"/>
              </w:rPr>
            </w:pPr>
          </w:p>
        </w:tc>
      </w:tr>
      <w:tr w:rsidR="00117BC8" w:rsidRPr="00C851E6" w:rsidTr="000B6936">
        <w:trPr>
          <w:cantSplit/>
          <w:jc w:val="center"/>
        </w:trPr>
        <w:tc>
          <w:tcPr>
            <w:tcW w:w="828" w:type="dxa"/>
            <w:vMerge/>
            <w:tcBorders>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bottom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pacing w:val="-16"/>
                <w:sz w:val="28"/>
                <w:szCs w:val="28"/>
              </w:rPr>
            </w:pPr>
            <w:r w:rsidRPr="00C851E6">
              <w:rPr>
                <w:rFonts w:ascii="仿宋_GB2312" w:eastAsia="仿宋_GB2312" w:hAnsi="Calibri" w:hint="eastAsia"/>
                <w:sz w:val="28"/>
                <w:szCs w:val="28"/>
              </w:rPr>
              <w:t>台胞子女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cantSplit/>
          <w:trHeight w:val="562"/>
          <w:jc w:val="center"/>
        </w:trPr>
        <w:tc>
          <w:tcPr>
            <w:tcW w:w="828" w:type="dxa"/>
            <w:vMerge/>
            <w:tcBorders>
              <w:left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bottom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有突出贡献的港、澳人士的适龄子女</w:t>
            </w:r>
          </w:p>
        </w:tc>
        <w:tc>
          <w:tcPr>
            <w:tcW w:w="3277" w:type="dxa"/>
            <w:vMerge/>
            <w:tcBorders>
              <w:left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pacing w:val="-12"/>
                <w:sz w:val="28"/>
                <w:szCs w:val="28"/>
              </w:rPr>
            </w:pPr>
          </w:p>
        </w:tc>
      </w:tr>
      <w:tr w:rsidR="00117BC8" w:rsidRPr="00C851E6" w:rsidTr="000B6936">
        <w:trPr>
          <w:cantSplit/>
          <w:trHeight w:val="440"/>
          <w:jc w:val="center"/>
        </w:trPr>
        <w:tc>
          <w:tcPr>
            <w:tcW w:w="828" w:type="dxa"/>
            <w:vMerge/>
            <w:tcBorders>
              <w:left w:val="single" w:sz="4" w:space="0" w:color="auto"/>
              <w:bottom w:val="single" w:sz="4" w:space="0" w:color="auto"/>
              <w:right w:val="single" w:sz="4" w:space="0" w:color="auto"/>
            </w:tcBorders>
            <w:vAlign w:val="center"/>
          </w:tcPr>
          <w:p w:rsidR="00117BC8" w:rsidRPr="00C851E6" w:rsidRDefault="00117BC8" w:rsidP="00361CBC">
            <w:pPr>
              <w:spacing w:line="560" w:lineRule="exact"/>
              <w:jc w:val="center"/>
              <w:rPr>
                <w:rFonts w:ascii="仿宋_GB2312" w:eastAsia="仿宋_GB2312" w:hAnsi="Calibri"/>
                <w:sz w:val="32"/>
                <w:szCs w:val="32"/>
              </w:rPr>
            </w:pPr>
          </w:p>
        </w:tc>
        <w:tc>
          <w:tcPr>
            <w:tcW w:w="5004" w:type="dxa"/>
            <w:tcBorders>
              <w:top w:val="single" w:sz="4" w:space="0" w:color="auto"/>
              <w:left w:val="single" w:sz="4" w:space="0" w:color="auto"/>
              <w:bottom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驻穗领事馆等外交人员的适龄子女</w:t>
            </w:r>
          </w:p>
        </w:tc>
        <w:tc>
          <w:tcPr>
            <w:tcW w:w="3277" w:type="dxa"/>
            <w:vMerge/>
            <w:tcBorders>
              <w:left w:val="single" w:sz="4" w:space="0" w:color="auto"/>
              <w:bottom w:val="single" w:sz="4" w:space="0" w:color="auto"/>
              <w:right w:val="single" w:sz="4" w:space="0" w:color="auto"/>
            </w:tcBorders>
            <w:vAlign w:val="center"/>
          </w:tcPr>
          <w:p w:rsidR="00117BC8" w:rsidRPr="00C851E6" w:rsidRDefault="00117BC8" w:rsidP="00361CBC">
            <w:pPr>
              <w:spacing w:line="560" w:lineRule="exact"/>
              <w:rPr>
                <w:rFonts w:ascii="仿宋_GB2312" w:eastAsia="仿宋_GB2312" w:hAnsi="Calibri"/>
                <w:sz w:val="28"/>
                <w:szCs w:val="28"/>
              </w:rPr>
            </w:pPr>
          </w:p>
        </w:tc>
      </w:tr>
    </w:tbl>
    <w:p w:rsidR="00117BC8" w:rsidRPr="00C851E6" w:rsidRDefault="00117BC8" w:rsidP="00361CBC">
      <w:pPr>
        <w:spacing w:line="560" w:lineRule="exact"/>
        <w:rPr>
          <w:rFonts w:ascii="黑体" w:eastAsia="黑体" w:hAnsi="黑体"/>
          <w:bCs/>
          <w:sz w:val="32"/>
          <w:szCs w:val="32"/>
        </w:rPr>
      </w:pPr>
      <w:r>
        <w:rPr>
          <w:rFonts w:ascii="黑体" w:eastAsia="黑体" w:hAnsi="黑体"/>
          <w:bCs/>
          <w:sz w:val="32"/>
          <w:szCs w:val="32"/>
        </w:rPr>
        <w:br w:type="page"/>
      </w:r>
      <w:r w:rsidRPr="00C851E6">
        <w:rPr>
          <w:rFonts w:ascii="黑体" w:eastAsia="黑体" w:hAnsi="黑体" w:hint="eastAsia"/>
          <w:bCs/>
          <w:sz w:val="32"/>
          <w:szCs w:val="32"/>
        </w:rPr>
        <w:t>附件2</w:t>
      </w:r>
      <w:r>
        <w:rPr>
          <w:rFonts w:ascii="黑体" w:eastAsia="黑体" w:hAnsi="黑体" w:hint="eastAsia"/>
          <w:sz w:val="32"/>
          <w:szCs w:val="32"/>
        </w:rPr>
        <w:t>-2</w:t>
      </w:r>
    </w:p>
    <w:p w:rsidR="00117BC8" w:rsidRPr="00C851E6" w:rsidRDefault="00117BC8" w:rsidP="00361CBC">
      <w:pPr>
        <w:spacing w:line="560" w:lineRule="exact"/>
        <w:rPr>
          <w:rFonts w:ascii="仿宋_GB2312" w:eastAsia="仿宋_GB2312" w:hAnsi="Calibri"/>
          <w:bCs/>
          <w:sz w:val="32"/>
          <w:szCs w:val="32"/>
        </w:rPr>
      </w:pPr>
    </w:p>
    <w:p w:rsidR="00117BC8" w:rsidRPr="00361CBC" w:rsidRDefault="00117BC8" w:rsidP="00361CBC">
      <w:pPr>
        <w:tabs>
          <w:tab w:val="left" w:pos="1335"/>
        </w:tabs>
        <w:spacing w:line="560" w:lineRule="exact"/>
        <w:jc w:val="center"/>
        <w:rPr>
          <w:rFonts w:ascii="方正小标宋_GBK" w:eastAsia="方正小标宋_GBK" w:hAnsi="Calibri"/>
          <w:sz w:val="44"/>
          <w:szCs w:val="44"/>
        </w:rPr>
      </w:pPr>
      <w:r w:rsidRPr="00361CBC">
        <w:rPr>
          <w:rFonts w:ascii="方正小标宋_GBK" w:eastAsia="方正小标宋_GBK" w:hAnsi="Calibri" w:hint="eastAsia"/>
          <w:sz w:val="44"/>
          <w:szCs w:val="44"/>
        </w:rPr>
        <w:t>广州市高中阶段学校招生考试加分或</w:t>
      </w:r>
    </w:p>
    <w:p w:rsidR="00117BC8" w:rsidRDefault="00117BC8" w:rsidP="00361CBC">
      <w:pPr>
        <w:tabs>
          <w:tab w:val="left" w:pos="1335"/>
        </w:tabs>
        <w:spacing w:line="560" w:lineRule="exact"/>
        <w:jc w:val="center"/>
        <w:rPr>
          <w:rFonts w:ascii="方正小标宋_GBK" w:eastAsia="方正小标宋_GBK" w:hAnsi="Calibri"/>
          <w:sz w:val="44"/>
          <w:szCs w:val="44"/>
        </w:rPr>
      </w:pPr>
      <w:r w:rsidRPr="00361CBC">
        <w:rPr>
          <w:rFonts w:ascii="方正小标宋_GBK" w:eastAsia="方正小标宋_GBK" w:hAnsi="Calibri" w:hint="eastAsia"/>
          <w:sz w:val="44"/>
          <w:szCs w:val="44"/>
        </w:rPr>
        <w:t>优先录取考生分类一览表</w:t>
      </w:r>
    </w:p>
    <w:p w:rsidR="00117BC8" w:rsidRPr="00361CBC" w:rsidRDefault="00117BC8" w:rsidP="00361CBC">
      <w:pPr>
        <w:tabs>
          <w:tab w:val="left" w:pos="1335"/>
        </w:tabs>
        <w:spacing w:line="560" w:lineRule="exact"/>
        <w:jc w:val="center"/>
        <w:rPr>
          <w:rFonts w:ascii="方正小标宋_GBK" w:eastAsia="方正小标宋_GBK" w:hAnsi="Calibri"/>
          <w:b/>
          <w:sz w:val="44"/>
          <w:szCs w:val="44"/>
        </w:rPr>
      </w:pPr>
    </w:p>
    <w:tbl>
      <w:tblPr>
        <w:tblW w:w="8932" w:type="dxa"/>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8"/>
        <w:gridCol w:w="4805"/>
        <w:gridCol w:w="3189"/>
      </w:tblGrid>
      <w:tr w:rsidR="00117BC8" w:rsidRPr="00C851E6" w:rsidTr="000B6936">
        <w:trPr>
          <w:trHeight w:val="300"/>
          <w:tblHeader/>
          <w:jc w:val="center"/>
        </w:trPr>
        <w:tc>
          <w:tcPr>
            <w:tcW w:w="938" w:type="dxa"/>
            <w:shd w:val="clear" w:color="auto" w:fill="auto"/>
            <w:vAlign w:val="center"/>
          </w:tcPr>
          <w:p w:rsidR="00117BC8" w:rsidRPr="00C851E6" w:rsidRDefault="00117BC8" w:rsidP="00361CBC">
            <w:pPr>
              <w:spacing w:line="560" w:lineRule="exact"/>
              <w:jc w:val="center"/>
              <w:rPr>
                <w:rFonts w:ascii="黑体" w:eastAsia="黑体" w:hAnsi="黑体"/>
                <w:sz w:val="32"/>
                <w:szCs w:val="32"/>
              </w:rPr>
            </w:pPr>
            <w:r w:rsidRPr="00C851E6">
              <w:rPr>
                <w:rFonts w:ascii="黑体" w:eastAsia="黑体" w:hAnsi="黑体" w:hint="eastAsia"/>
                <w:sz w:val="32"/>
                <w:szCs w:val="32"/>
              </w:rPr>
              <w:t>照顾级别</w:t>
            </w:r>
          </w:p>
        </w:tc>
        <w:tc>
          <w:tcPr>
            <w:tcW w:w="4805" w:type="dxa"/>
            <w:shd w:val="clear" w:color="auto" w:fill="auto"/>
            <w:vAlign w:val="center"/>
          </w:tcPr>
          <w:p w:rsidR="00117BC8" w:rsidRPr="00C851E6" w:rsidRDefault="00117BC8" w:rsidP="00361CBC">
            <w:pPr>
              <w:spacing w:line="560" w:lineRule="exact"/>
              <w:jc w:val="center"/>
              <w:rPr>
                <w:rFonts w:ascii="黑体" w:eastAsia="黑体" w:hAnsi="黑体"/>
                <w:sz w:val="32"/>
                <w:szCs w:val="32"/>
              </w:rPr>
            </w:pPr>
            <w:r>
              <w:rPr>
                <w:rFonts w:ascii="黑体" w:eastAsia="黑体" w:hAnsi="黑体" w:hint="eastAsia"/>
                <w:sz w:val="32"/>
                <w:szCs w:val="32"/>
              </w:rPr>
              <w:t>考生</w:t>
            </w:r>
            <w:r w:rsidRPr="00C851E6">
              <w:rPr>
                <w:rFonts w:ascii="黑体" w:eastAsia="黑体" w:hAnsi="黑体" w:hint="eastAsia"/>
                <w:sz w:val="32"/>
                <w:szCs w:val="32"/>
              </w:rPr>
              <w:t>类型</w:t>
            </w:r>
          </w:p>
        </w:tc>
        <w:tc>
          <w:tcPr>
            <w:tcW w:w="3189" w:type="dxa"/>
            <w:shd w:val="clear" w:color="auto" w:fill="auto"/>
            <w:vAlign w:val="center"/>
          </w:tcPr>
          <w:p w:rsidR="00117BC8" w:rsidRPr="00C851E6" w:rsidRDefault="00117BC8" w:rsidP="00361CBC">
            <w:pPr>
              <w:spacing w:line="560" w:lineRule="exact"/>
              <w:jc w:val="center"/>
              <w:rPr>
                <w:rFonts w:ascii="黑体" w:eastAsia="黑体" w:hAnsi="黑体"/>
                <w:sz w:val="32"/>
                <w:szCs w:val="32"/>
              </w:rPr>
            </w:pPr>
            <w:r>
              <w:rPr>
                <w:rFonts w:ascii="黑体" w:eastAsia="黑体" w:hAnsi="黑体" w:hint="eastAsia"/>
                <w:sz w:val="32"/>
                <w:szCs w:val="32"/>
              </w:rPr>
              <w:t>说明</w:t>
            </w:r>
          </w:p>
        </w:tc>
      </w:tr>
      <w:tr w:rsidR="00117BC8" w:rsidRPr="00C851E6" w:rsidTr="000B6936">
        <w:trPr>
          <w:trHeight w:val="300"/>
          <w:jc w:val="center"/>
        </w:trPr>
        <w:tc>
          <w:tcPr>
            <w:tcW w:w="938" w:type="dxa"/>
            <w:vMerge w:val="restart"/>
            <w:shd w:val="clear" w:color="auto" w:fill="auto"/>
            <w:vAlign w:val="center"/>
          </w:tcPr>
          <w:p w:rsidR="00117BC8" w:rsidRPr="00C851E6" w:rsidRDefault="00117BC8" w:rsidP="00361CBC">
            <w:pPr>
              <w:spacing w:line="560" w:lineRule="exact"/>
              <w:jc w:val="center"/>
              <w:rPr>
                <w:rFonts w:ascii="仿宋_GB2312" w:eastAsia="仿宋_GB2312" w:hAnsi="Calibri"/>
                <w:sz w:val="32"/>
                <w:szCs w:val="32"/>
              </w:rPr>
            </w:pPr>
            <w:r w:rsidRPr="00C851E6">
              <w:rPr>
                <w:rFonts w:ascii="仿宋_GB2312" w:eastAsia="仿宋_GB2312" w:hAnsi="Calibri" w:hint="eastAsia"/>
                <w:sz w:val="32"/>
                <w:szCs w:val="32"/>
              </w:rPr>
              <w:t>加20分</w:t>
            </w: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军人烈士子女、公安烈士子女</w:t>
            </w:r>
          </w:p>
        </w:tc>
        <w:tc>
          <w:tcPr>
            <w:tcW w:w="3189" w:type="dxa"/>
            <w:vMerge w:val="restart"/>
            <w:shd w:val="clear" w:color="auto" w:fill="auto"/>
            <w:vAlign w:val="center"/>
          </w:tcPr>
          <w:p w:rsidR="00117BC8" w:rsidRDefault="00117BC8" w:rsidP="00361CBC">
            <w:pPr>
              <w:spacing w:line="560" w:lineRule="exact"/>
              <w:ind w:firstLineChars="200" w:firstLine="560"/>
              <w:jc w:val="left"/>
              <w:rPr>
                <w:rFonts w:eastAsia="仿宋_GB2312"/>
                <w:color w:val="000000"/>
                <w:sz w:val="28"/>
                <w:szCs w:val="28"/>
              </w:rPr>
            </w:pPr>
            <w:r>
              <w:rPr>
                <w:rFonts w:eastAsia="仿宋_GB2312" w:hint="eastAsia"/>
                <w:color w:val="000000"/>
                <w:sz w:val="28"/>
                <w:szCs w:val="28"/>
              </w:rPr>
              <w:t>1.</w:t>
            </w:r>
            <w:r w:rsidRPr="006E749E">
              <w:rPr>
                <w:rFonts w:eastAsia="仿宋_GB2312" w:hint="eastAsia"/>
                <w:color w:val="000000"/>
                <w:sz w:val="28"/>
                <w:szCs w:val="28"/>
              </w:rPr>
              <w:t>根据中共中央办公厅、国务院办公厅《关于深入推进审批服务便民化的指导意见》和《广州市人民政府关于取消</w:t>
            </w:r>
            <w:r w:rsidRPr="006E749E">
              <w:rPr>
                <w:rFonts w:eastAsia="仿宋_GB2312" w:hint="eastAsia"/>
                <w:color w:val="000000"/>
                <w:sz w:val="28"/>
                <w:szCs w:val="28"/>
              </w:rPr>
              <w:t>33</w:t>
            </w:r>
            <w:r w:rsidRPr="006E749E">
              <w:rPr>
                <w:rFonts w:eastAsia="仿宋_GB2312" w:hint="eastAsia"/>
                <w:color w:val="000000"/>
                <w:sz w:val="28"/>
                <w:szCs w:val="28"/>
              </w:rPr>
              <w:t>项证明事项的通知》（穗府</w:t>
            </w:r>
            <w:proofErr w:type="gramStart"/>
            <w:r w:rsidRPr="006E749E">
              <w:rPr>
                <w:rFonts w:eastAsia="仿宋_GB2312" w:hint="eastAsia"/>
                <w:color w:val="000000"/>
                <w:sz w:val="28"/>
                <w:szCs w:val="28"/>
              </w:rPr>
              <w:t>规</w:t>
            </w:r>
            <w:proofErr w:type="gramEnd"/>
            <w:r w:rsidRPr="006E749E">
              <w:rPr>
                <w:rFonts w:eastAsia="仿宋_GB2312" w:hint="eastAsia"/>
                <w:color w:val="000000"/>
                <w:sz w:val="28"/>
                <w:szCs w:val="28"/>
              </w:rPr>
              <w:t>〔</w:t>
            </w:r>
            <w:r w:rsidRPr="006E749E">
              <w:rPr>
                <w:rFonts w:eastAsia="仿宋_GB2312" w:hint="eastAsia"/>
                <w:color w:val="000000"/>
                <w:sz w:val="28"/>
                <w:szCs w:val="28"/>
              </w:rPr>
              <w:t>2018</w:t>
            </w:r>
            <w:r w:rsidRPr="006E749E">
              <w:rPr>
                <w:rFonts w:eastAsia="仿宋_GB2312" w:hint="eastAsia"/>
                <w:color w:val="000000"/>
                <w:sz w:val="28"/>
                <w:szCs w:val="28"/>
              </w:rPr>
              <w:t>〕</w:t>
            </w:r>
            <w:r w:rsidRPr="006E749E">
              <w:rPr>
                <w:rFonts w:eastAsia="仿宋_GB2312" w:hint="eastAsia"/>
                <w:color w:val="000000"/>
                <w:sz w:val="28"/>
                <w:szCs w:val="28"/>
              </w:rPr>
              <w:t>14</w:t>
            </w:r>
            <w:r w:rsidRPr="006E749E">
              <w:rPr>
                <w:rFonts w:eastAsia="仿宋_GB2312" w:hint="eastAsia"/>
                <w:color w:val="000000"/>
                <w:sz w:val="28"/>
                <w:szCs w:val="28"/>
              </w:rPr>
              <w:t>号）等有关文件精神，证明材料可通过相关单位提供的官方数据核验，或通过申请人现有证照核验。具体核验办法由市</w:t>
            </w:r>
            <w:proofErr w:type="gramStart"/>
            <w:r w:rsidRPr="006E749E">
              <w:rPr>
                <w:rFonts w:eastAsia="仿宋_GB2312" w:hint="eastAsia"/>
                <w:color w:val="000000"/>
                <w:sz w:val="28"/>
                <w:szCs w:val="28"/>
              </w:rPr>
              <w:t>招考办</w:t>
            </w:r>
            <w:proofErr w:type="gramEnd"/>
            <w:r w:rsidRPr="006E749E">
              <w:rPr>
                <w:rFonts w:eastAsia="仿宋_GB2312" w:hint="eastAsia"/>
                <w:color w:val="000000"/>
                <w:sz w:val="28"/>
                <w:szCs w:val="28"/>
              </w:rPr>
              <w:t>另行发文明确。</w:t>
            </w:r>
          </w:p>
          <w:p w:rsidR="00117BC8" w:rsidRDefault="00117BC8" w:rsidP="00361CBC">
            <w:pPr>
              <w:spacing w:line="560" w:lineRule="exact"/>
              <w:ind w:firstLineChars="200" w:firstLine="560"/>
              <w:jc w:val="left"/>
              <w:rPr>
                <w:rFonts w:eastAsia="仿宋_GB2312"/>
                <w:color w:val="000000"/>
                <w:sz w:val="28"/>
                <w:szCs w:val="28"/>
              </w:rPr>
            </w:pPr>
            <w:r>
              <w:rPr>
                <w:rFonts w:eastAsia="仿宋_GB2312" w:hint="eastAsia"/>
                <w:color w:val="000000"/>
                <w:sz w:val="28"/>
                <w:szCs w:val="28"/>
              </w:rPr>
              <w:t>2.</w:t>
            </w:r>
            <w:r w:rsidRPr="00160FDC">
              <w:rPr>
                <w:rFonts w:eastAsia="仿宋_GB2312" w:hint="eastAsia"/>
                <w:color w:val="000000"/>
                <w:sz w:val="28"/>
                <w:szCs w:val="28"/>
              </w:rPr>
              <w:t>享受上述加分录取的考生，其享受加分录取政策后的总分数仅用于投档录取不作为考生学业考试的成绩，且每个考生可申报</w:t>
            </w:r>
            <w:proofErr w:type="gramStart"/>
            <w:r w:rsidRPr="00160FDC">
              <w:rPr>
                <w:rFonts w:eastAsia="仿宋_GB2312" w:hint="eastAsia"/>
                <w:color w:val="000000"/>
                <w:sz w:val="28"/>
                <w:szCs w:val="28"/>
              </w:rPr>
              <w:t>多项但</w:t>
            </w:r>
            <w:proofErr w:type="gramEnd"/>
            <w:r w:rsidRPr="00160FDC">
              <w:rPr>
                <w:rFonts w:eastAsia="仿宋_GB2312" w:hint="eastAsia"/>
                <w:color w:val="000000"/>
                <w:sz w:val="28"/>
                <w:szCs w:val="28"/>
              </w:rPr>
              <w:t>只能享受其中最高加分一项（含体育、艺术特长生）。</w:t>
            </w:r>
          </w:p>
          <w:p w:rsidR="00117BC8" w:rsidRDefault="00117BC8" w:rsidP="00361CBC">
            <w:pPr>
              <w:spacing w:line="560" w:lineRule="exact"/>
              <w:ind w:firstLineChars="200" w:firstLine="560"/>
              <w:rPr>
                <w:rFonts w:eastAsia="仿宋_GB2312"/>
                <w:color w:val="000000"/>
                <w:sz w:val="28"/>
                <w:szCs w:val="28"/>
              </w:rPr>
            </w:pPr>
            <w:r>
              <w:rPr>
                <w:rFonts w:eastAsia="仿宋_GB2312" w:hint="eastAsia"/>
                <w:color w:val="000000"/>
                <w:sz w:val="28"/>
                <w:szCs w:val="28"/>
              </w:rPr>
              <w:t>3.</w:t>
            </w:r>
            <w:r w:rsidRPr="00160FDC">
              <w:rPr>
                <w:rFonts w:eastAsia="仿宋_GB2312" w:hint="eastAsia"/>
                <w:color w:val="000000"/>
                <w:sz w:val="28"/>
                <w:szCs w:val="28"/>
              </w:rPr>
              <w:t>因上级政策等情况需调整时，由市教育行政部门或市</w:t>
            </w:r>
            <w:proofErr w:type="gramStart"/>
            <w:r w:rsidRPr="00160FDC">
              <w:rPr>
                <w:rFonts w:eastAsia="仿宋_GB2312" w:hint="eastAsia"/>
                <w:color w:val="000000"/>
                <w:sz w:val="28"/>
                <w:szCs w:val="28"/>
              </w:rPr>
              <w:t>招考办</w:t>
            </w:r>
            <w:proofErr w:type="gramEnd"/>
            <w:r w:rsidRPr="00160FDC">
              <w:rPr>
                <w:rFonts w:eastAsia="仿宋_GB2312" w:hint="eastAsia"/>
                <w:color w:val="000000"/>
                <w:sz w:val="28"/>
                <w:szCs w:val="28"/>
              </w:rPr>
              <w:t>另行补充发文。</w:t>
            </w:r>
          </w:p>
          <w:p w:rsidR="00117BC8" w:rsidRPr="00C851E6" w:rsidRDefault="00117BC8" w:rsidP="00361CBC">
            <w:pPr>
              <w:spacing w:line="560" w:lineRule="exact"/>
              <w:ind w:firstLineChars="200" w:firstLine="560"/>
              <w:rPr>
                <w:rFonts w:ascii="仿宋_GB2312" w:eastAsia="仿宋_GB2312" w:hAnsi="Calibri"/>
                <w:sz w:val="28"/>
                <w:szCs w:val="28"/>
              </w:rPr>
            </w:pPr>
            <w:r>
              <w:rPr>
                <w:rFonts w:eastAsia="仿宋_GB2312" w:hint="eastAsia"/>
                <w:color w:val="000000"/>
                <w:sz w:val="28"/>
                <w:szCs w:val="28"/>
              </w:rPr>
              <w:t>4.</w:t>
            </w:r>
            <w:r>
              <w:rPr>
                <w:rFonts w:ascii="仿宋_GB2312" w:eastAsia="仿宋_GB2312" w:hint="eastAsia"/>
                <w:color w:val="000000"/>
                <w:sz w:val="28"/>
                <w:szCs w:val="28"/>
              </w:rPr>
              <w:t>根据《广州市人民政府关于进一步推进户籍制度改革的实施意见》（穗府</w:t>
            </w:r>
            <w:r w:rsidRPr="004D7527">
              <w:rPr>
                <w:rFonts w:ascii="仿宋_GB2312" w:eastAsia="仿宋_GB2312" w:hint="eastAsia"/>
                <w:color w:val="000000"/>
                <w:sz w:val="28"/>
                <w:szCs w:val="28"/>
              </w:rPr>
              <w:t>〔201</w:t>
            </w:r>
            <w:r>
              <w:rPr>
                <w:rFonts w:ascii="仿宋_GB2312" w:eastAsia="仿宋_GB2312" w:hint="eastAsia"/>
                <w:color w:val="000000"/>
                <w:sz w:val="28"/>
                <w:szCs w:val="28"/>
              </w:rPr>
              <w:t>6</w:t>
            </w:r>
            <w:r w:rsidRPr="004D7527">
              <w:rPr>
                <w:rFonts w:ascii="仿宋_GB2312" w:eastAsia="仿宋_GB2312" w:hint="eastAsia"/>
                <w:color w:val="000000"/>
                <w:sz w:val="28"/>
                <w:szCs w:val="28"/>
              </w:rPr>
              <w:t>〕</w:t>
            </w:r>
            <w:r>
              <w:rPr>
                <w:rFonts w:ascii="仿宋_GB2312" w:eastAsia="仿宋_GB2312" w:hint="eastAsia"/>
                <w:color w:val="000000"/>
                <w:sz w:val="28"/>
                <w:szCs w:val="28"/>
              </w:rPr>
              <w:t>3号）关于“</w:t>
            </w:r>
            <w:r w:rsidRPr="00EE6FBB">
              <w:rPr>
                <w:rFonts w:ascii="仿宋_GB2312" w:eastAsia="仿宋_GB2312" w:hint="eastAsia"/>
                <w:color w:val="000000"/>
                <w:sz w:val="28"/>
                <w:szCs w:val="28"/>
              </w:rPr>
              <w:t>在全市范围内取消农业、非农业</w:t>
            </w:r>
            <w:r>
              <w:rPr>
                <w:rFonts w:ascii="仿宋_GB2312" w:eastAsia="仿宋_GB2312" w:hint="eastAsia"/>
                <w:color w:val="000000"/>
                <w:sz w:val="28"/>
                <w:szCs w:val="28"/>
              </w:rPr>
              <w:t>以及其他</w:t>
            </w:r>
            <w:r w:rsidRPr="00EE6FBB">
              <w:rPr>
                <w:rFonts w:ascii="仿宋_GB2312" w:eastAsia="仿宋_GB2312" w:hint="eastAsia"/>
                <w:color w:val="000000"/>
                <w:sz w:val="28"/>
                <w:szCs w:val="28"/>
              </w:rPr>
              <w:t>户口性质划分，统一登记为广州市居民户口，实现户籍</w:t>
            </w:r>
            <w:r>
              <w:rPr>
                <w:rFonts w:ascii="仿宋_GB2312" w:eastAsia="仿宋_GB2312" w:hint="eastAsia"/>
                <w:color w:val="000000"/>
                <w:sz w:val="28"/>
                <w:szCs w:val="28"/>
              </w:rPr>
              <w:t>‘</w:t>
            </w:r>
            <w:r w:rsidRPr="00EE6FBB">
              <w:rPr>
                <w:rFonts w:ascii="仿宋_GB2312" w:eastAsia="仿宋_GB2312" w:hint="eastAsia"/>
                <w:color w:val="000000"/>
                <w:sz w:val="28"/>
                <w:szCs w:val="28"/>
              </w:rPr>
              <w:t>一元化</w:t>
            </w:r>
            <w:r>
              <w:rPr>
                <w:rFonts w:ascii="仿宋_GB2312" w:eastAsia="仿宋_GB2312" w:hint="eastAsia"/>
                <w:color w:val="000000"/>
                <w:sz w:val="28"/>
                <w:szCs w:val="28"/>
              </w:rPr>
              <w:t>’</w:t>
            </w:r>
            <w:r w:rsidRPr="00EE6FBB">
              <w:rPr>
                <w:rFonts w:ascii="仿宋_GB2312" w:eastAsia="仿宋_GB2312" w:hint="eastAsia"/>
                <w:color w:val="000000"/>
                <w:sz w:val="28"/>
                <w:szCs w:val="28"/>
              </w:rPr>
              <w:t>登记管理</w:t>
            </w:r>
            <w:r>
              <w:rPr>
                <w:rFonts w:ascii="仿宋_GB2312" w:eastAsia="仿宋_GB2312"/>
                <w:color w:val="000000"/>
                <w:sz w:val="28"/>
                <w:szCs w:val="28"/>
              </w:rPr>
              <w:t>”</w:t>
            </w:r>
            <w:r>
              <w:rPr>
                <w:rFonts w:ascii="仿宋_GB2312" w:eastAsia="仿宋_GB2312" w:hint="eastAsia"/>
                <w:color w:val="000000"/>
                <w:sz w:val="28"/>
                <w:szCs w:val="28"/>
              </w:rPr>
              <w:t>的精神，此处的“</w:t>
            </w:r>
            <w:r w:rsidRPr="000C1D32">
              <w:rPr>
                <w:rFonts w:ascii="仿宋_GB2312" w:eastAsia="仿宋_GB2312" w:hint="eastAsia"/>
                <w:color w:val="000000"/>
                <w:sz w:val="28"/>
                <w:szCs w:val="28"/>
              </w:rPr>
              <w:t>农业户口</w:t>
            </w:r>
            <w:r>
              <w:rPr>
                <w:rFonts w:ascii="仿宋_GB2312" w:eastAsia="仿宋_GB2312" w:hint="eastAsia"/>
                <w:color w:val="000000"/>
                <w:sz w:val="28"/>
                <w:szCs w:val="28"/>
              </w:rPr>
              <w:t>”指统一登记为“居民户口”前为“农业户口”。</w:t>
            </w:r>
          </w:p>
        </w:tc>
      </w:tr>
      <w:tr w:rsidR="00117BC8" w:rsidRPr="00C851E6" w:rsidTr="000B6936">
        <w:trPr>
          <w:trHeight w:val="585"/>
          <w:jc w:val="center"/>
        </w:trPr>
        <w:tc>
          <w:tcPr>
            <w:tcW w:w="938" w:type="dxa"/>
            <w:vMerge/>
            <w:shd w:val="clear" w:color="auto" w:fill="auto"/>
            <w:vAlign w:val="center"/>
          </w:tcPr>
          <w:p w:rsidR="00117BC8" w:rsidRPr="00C851E6" w:rsidRDefault="00117BC8" w:rsidP="00361CBC">
            <w:pPr>
              <w:spacing w:line="560" w:lineRule="exact"/>
              <w:jc w:val="center"/>
              <w:rPr>
                <w:rFonts w:ascii="仿宋_GB2312" w:eastAsia="仿宋_GB2312" w:hAnsi="Calibri"/>
                <w:sz w:val="32"/>
                <w:szCs w:val="32"/>
              </w:rPr>
            </w:pP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驻边疆国境的县（市）、沙漠区、国家确定的边远地区中的3类地区和军队确定的特、一、二类岛屿部队现役军人子女、作战部队军人子女</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val="600"/>
          <w:jc w:val="center"/>
        </w:trPr>
        <w:tc>
          <w:tcPr>
            <w:tcW w:w="938" w:type="dxa"/>
            <w:vMerge/>
            <w:shd w:val="clear" w:color="auto" w:fill="auto"/>
            <w:vAlign w:val="center"/>
          </w:tcPr>
          <w:p w:rsidR="00117BC8" w:rsidRPr="00C851E6" w:rsidRDefault="00117BC8" w:rsidP="00361CBC">
            <w:pPr>
              <w:spacing w:line="560" w:lineRule="exact"/>
              <w:jc w:val="center"/>
              <w:rPr>
                <w:rFonts w:ascii="仿宋_GB2312" w:eastAsia="仿宋_GB2312" w:hAnsi="Calibri"/>
                <w:sz w:val="32"/>
                <w:szCs w:val="32"/>
              </w:rPr>
            </w:pP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户籍在本市的归侨学生、归侨子女、华侨在国内的子女，仅限报考广东华侨中学</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hRule="exact" w:val="533"/>
          <w:jc w:val="center"/>
        </w:trPr>
        <w:tc>
          <w:tcPr>
            <w:tcW w:w="938" w:type="dxa"/>
            <w:vMerge w:val="restart"/>
            <w:shd w:val="clear" w:color="auto" w:fill="auto"/>
            <w:vAlign w:val="center"/>
          </w:tcPr>
          <w:p w:rsidR="00117BC8" w:rsidRPr="00C851E6" w:rsidRDefault="00117BC8" w:rsidP="00361CBC">
            <w:pPr>
              <w:spacing w:line="560" w:lineRule="exact"/>
              <w:rPr>
                <w:rFonts w:ascii="仿宋_GB2312" w:eastAsia="仿宋_GB2312" w:hAnsi="Calibri"/>
                <w:sz w:val="32"/>
                <w:szCs w:val="32"/>
              </w:rPr>
            </w:pPr>
            <w:r w:rsidRPr="00C851E6">
              <w:rPr>
                <w:rFonts w:ascii="仿宋_GB2312" w:eastAsia="仿宋_GB2312" w:hAnsi="Calibri" w:hint="eastAsia"/>
                <w:sz w:val="32"/>
                <w:szCs w:val="32"/>
              </w:rPr>
              <w:t>加10分</w:t>
            </w: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残疾军人</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hRule="exact" w:val="731"/>
          <w:jc w:val="center"/>
        </w:trPr>
        <w:tc>
          <w:tcPr>
            <w:tcW w:w="938" w:type="dxa"/>
            <w:vMerge/>
            <w:shd w:val="clear" w:color="auto" w:fill="auto"/>
            <w:vAlign w:val="center"/>
          </w:tcPr>
          <w:p w:rsidR="00117BC8" w:rsidRPr="00C851E6" w:rsidRDefault="00117BC8" w:rsidP="00361CBC">
            <w:pPr>
              <w:spacing w:line="560" w:lineRule="exact"/>
              <w:rPr>
                <w:rFonts w:ascii="仿宋_GB2312" w:eastAsia="仿宋_GB2312" w:hAnsi="Calibri"/>
                <w:sz w:val="32"/>
                <w:szCs w:val="32"/>
              </w:rPr>
            </w:pP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公安英模（一级、二级英雄模范）子女</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hRule="exact" w:val="699"/>
          <w:jc w:val="center"/>
        </w:trPr>
        <w:tc>
          <w:tcPr>
            <w:tcW w:w="938" w:type="dxa"/>
            <w:vMerge/>
            <w:shd w:val="clear" w:color="auto" w:fill="auto"/>
            <w:vAlign w:val="center"/>
          </w:tcPr>
          <w:p w:rsidR="00117BC8" w:rsidRPr="00C851E6" w:rsidRDefault="00117BC8" w:rsidP="00361CBC">
            <w:pPr>
              <w:spacing w:line="560" w:lineRule="exact"/>
              <w:rPr>
                <w:rFonts w:ascii="仿宋_GB2312" w:eastAsia="仿宋_GB2312" w:hAnsi="Calibri"/>
                <w:sz w:val="32"/>
                <w:szCs w:val="32"/>
              </w:rPr>
            </w:pP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因公牺牲军人子女</w:t>
            </w:r>
            <w:r>
              <w:rPr>
                <w:rFonts w:ascii="仿宋_GB2312" w:eastAsia="仿宋_GB2312" w:hAnsi="Calibri" w:hint="eastAsia"/>
                <w:sz w:val="28"/>
                <w:szCs w:val="28"/>
              </w:rPr>
              <w:t>、</w:t>
            </w:r>
            <w:r w:rsidRPr="00C851E6">
              <w:rPr>
                <w:rFonts w:ascii="仿宋_GB2312" w:eastAsia="仿宋_GB2312" w:hAnsi="Calibri" w:hint="eastAsia"/>
                <w:sz w:val="28"/>
                <w:szCs w:val="28"/>
              </w:rPr>
              <w:t>荣立二等功以上现役军人子女</w:t>
            </w:r>
            <w:r>
              <w:rPr>
                <w:rFonts w:ascii="仿宋_GB2312" w:eastAsia="仿宋_GB2312" w:hAnsi="Calibri" w:hint="eastAsia"/>
                <w:sz w:val="28"/>
                <w:szCs w:val="28"/>
              </w:rPr>
              <w:t>、</w:t>
            </w:r>
            <w:r w:rsidRPr="00C851E6">
              <w:rPr>
                <w:rFonts w:ascii="仿宋_GB2312" w:eastAsia="仿宋_GB2312" w:hAnsi="Calibri" w:hint="eastAsia"/>
                <w:sz w:val="28"/>
                <w:szCs w:val="28"/>
              </w:rPr>
              <w:t>一至四级残疾军人子女</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val="300"/>
          <w:jc w:val="center"/>
        </w:trPr>
        <w:tc>
          <w:tcPr>
            <w:tcW w:w="938" w:type="dxa"/>
            <w:vMerge/>
            <w:shd w:val="clear" w:color="auto" w:fill="auto"/>
            <w:vAlign w:val="center"/>
          </w:tcPr>
          <w:p w:rsidR="00117BC8" w:rsidRPr="00C851E6" w:rsidRDefault="00117BC8" w:rsidP="00361CBC">
            <w:pPr>
              <w:spacing w:line="560" w:lineRule="exact"/>
              <w:rPr>
                <w:rFonts w:ascii="仿宋_GB2312" w:eastAsia="仿宋_GB2312" w:hAnsi="Calibri"/>
                <w:sz w:val="32"/>
                <w:szCs w:val="32"/>
              </w:rPr>
            </w:pP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因公牺牲人民警察子女</w:t>
            </w:r>
            <w:r>
              <w:rPr>
                <w:rFonts w:ascii="仿宋_GB2312" w:eastAsia="仿宋_GB2312" w:hAnsi="Calibri" w:hint="eastAsia"/>
                <w:sz w:val="28"/>
                <w:szCs w:val="28"/>
              </w:rPr>
              <w:t>、</w:t>
            </w:r>
            <w:r w:rsidRPr="00C851E6">
              <w:rPr>
                <w:rFonts w:ascii="仿宋_GB2312" w:eastAsia="仿宋_GB2312" w:hAnsi="Calibri" w:hint="eastAsia"/>
                <w:sz w:val="28"/>
                <w:szCs w:val="28"/>
              </w:rPr>
              <w:t>一级至四级残疾人民警察子女</w:t>
            </w:r>
            <w:r>
              <w:rPr>
                <w:rFonts w:ascii="仿宋_GB2312" w:eastAsia="仿宋_GB2312" w:hAnsi="Calibri" w:hint="eastAsia"/>
                <w:sz w:val="28"/>
                <w:szCs w:val="28"/>
              </w:rPr>
              <w:t>、学业</w:t>
            </w:r>
            <w:r w:rsidRPr="00C851E6">
              <w:rPr>
                <w:rFonts w:ascii="仿宋_GB2312" w:eastAsia="仿宋_GB2312" w:hAnsi="Calibri" w:hint="eastAsia"/>
                <w:sz w:val="28"/>
                <w:szCs w:val="28"/>
              </w:rPr>
              <w:t>考试当年5月31日前9年内参加过联合国维和部队的在穗人民警察子女</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val="496"/>
          <w:jc w:val="center"/>
        </w:trPr>
        <w:tc>
          <w:tcPr>
            <w:tcW w:w="938" w:type="dxa"/>
            <w:vMerge/>
            <w:shd w:val="clear" w:color="auto" w:fill="auto"/>
            <w:vAlign w:val="center"/>
          </w:tcPr>
          <w:p w:rsidR="00117BC8" w:rsidRPr="00C851E6" w:rsidRDefault="00117BC8" w:rsidP="00361CBC">
            <w:pPr>
              <w:spacing w:line="560" w:lineRule="exact"/>
              <w:rPr>
                <w:rFonts w:ascii="仿宋_GB2312" w:eastAsia="仿宋_GB2312" w:hAnsi="Calibri"/>
                <w:sz w:val="32"/>
                <w:szCs w:val="32"/>
              </w:rPr>
            </w:pP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少数民族学生</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val="427"/>
          <w:jc w:val="center"/>
        </w:trPr>
        <w:tc>
          <w:tcPr>
            <w:tcW w:w="938" w:type="dxa"/>
            <w:vMerge/>
            <w:shd w:val="clear" w:color="auto" w:fill="auto"/>
            <w:vAlign w:val="center"/>
          </w:tcPr>
          <w:p w:rsidR="00117BC8" w:rsidRPr="00C851E6" w:rsidRDefault="00117BC8" w:rsidP="00361CBC">
            <w:pPr>
              <w:spacing w:line="560" w:lineRule="exact"/>
              <w:rPr>
                <w:rFonts w:ascii="仿宋_GB2312" w:eastAsia="仿宋_GB2312" w:hAnsi="Calibri"/>
                <w:sz w:val="32"/>
                <w:szCs w:val="32"/>
              </w:rPr>
            </w:pP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高层次人才子女（含海外）</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val="300"/>
          <w:jc w:val="center"/>
        </w:trPr>
        <w:tc>
          <w:tcPr>
            <w:tcW w:w="938" w:type="dxa"/>
            <w:vMerge/>
            <w:shd w:val="clear" w:color="auto" w:fill="auto"/>
            <w:vAlign w:val="center"/>
          </w:tcPr>
          <w:p w:rsidR="00117BC8" w:rsidRPr="00C851E6" w:rsidRDefault="00117BC8" w:rsidP="00361CBC">
            <w:pPr>
              <w:spacing w:line="560" w:lineRule="exact"/>
              <w:rPr>
                <w:rFonts w:ascii="仿宋_GB2312" w:eastAsia="仿宋_GB2312" w:hAnsi="Calibri"/>
                <w:sz w:val="32"/>
                <w:szCs w:val="32"/>
              </w:rPr>
            </w:pP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户籍在本市的台湾省籍同胞子女</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val="1162"/>
          <w:jc w:val="center"/>
        </w:trPr>
        <w:tc>
          <w:tcPr>
            <w:tcW w:w="938" w:type="dxa"/>
            <w:shd w:val="clear" w:color="auto" w:fill="auto"/>
            <w:vAlign w:val="center"/>
          </w:tcPr>
          <w:p w:rsidR="00117BC8" w:rsidRPr="00C851E6" w:rsidRDefault="00117BC8" w:rsidP="00361CBC">
            <w:pPr>
              <w:spacing w:line="560" w:lineRule="exact"/>
              <w:jc w:val="center"/>
              <w:rPr>
                <w:rFonts w:ascii="仿宋_GB2312" w:eastAsia="仿宋_GB2312" w:hAnsi="Calibri"/>
                <w:sz w:val="32"/>
                <w:szCs w:val="32"/>
              </w:rPr>
            </w:pPr>
            <w:r w:rsidRPr="00C851E6">
              <w:rPr>
                <w:rFonts w:ascii="仿宋_GB2312" w:eastAsia="仿宋_GB2312" w:hAnsi="Calibri" w:hint="eastAsia"/>
                <w:sz w:val="32"/>
                <w:szCs w:val="32"/>
              </w:rPr>
              <w:t>加5分</w:t>
            </w: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父母双方均属本市农业户口的独生子女以及纯二女计生户的女孩，报考户籍所在地区所办高中的</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val="300"/>
          <w:jc w:val="center"/>
        </w:trPr>
        <w:tc>
          <w:tcPr>
            <w:tcW w:w="938" w:type="dxa"/>
            <w:vMerge w:val="restart"/>
            <w:shd w:val="clear" w:color="auto" w:fill="auto"/>
            <w:vAlign w:val="center"/>
          </w:tcPr>
          <w:p w:rsidR="00117BC8" w:rsidRPr="00C851E6" w:rsidRDefault="00117BC8" w:rsidP="00361CBC">
            <w:pPr>
              <w:spacing w:line="560" w:lineRule="exact"/>
              <w:jc w:val="center"/>
              <w:rPr>
                <w:rFonts w:ascii="仿宋_GB2312" w:eastAsia="仿宋_GB2312" w:hAnsi="Calibri"/>
                <w:sz w:val="32"/>
                <w:szCs w:val="32"/>
              </w:rPr>
            </w:pPr>
            <w:r w:rsidRPr="00C851E6">
              <w:rPr>
                <w:rFonts w:ascii="仿宋_GB2312" w:eastAsia="仿宋_GB2312" w:hAnsi="Calibri" w:hint="eastAsia"/>
                <w:sz w:val="32"/>
                <w:szCs w:val="32"/>
              </w:rPr>
              <w:t>同等条件下优先录取</w:t>
            </w: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病故军人子女</w:t>
            </w:r>
            <w:r>
              <w:rPr>
                <w:rFonts w:ascii="仿宋_GB2312" w:eastAsia="仿宋_GB2312" w:hAnsi="Calibri" w:hint="eastAsia"/>
                <w:sz w:val="28"/>
                <w:szCs w:val="28"/>
              </w:rPr>
              <w:t>、</w:t>
            </w:r>
            <w:r w:rsidRPr="00C851E6">
              <w:rPr>
                <w:rFonts w:ascii="仿宋_GB2312" w:eastAsia="仿宋_GB2312" w:hAnsi="Calibri" w:hint="eastAsia"/>
                <w:sz w:val="28"/>
                <w:szCs w:val="28"/>
              </w:rPr>
              <w:t>现役军人子女</w:t>
            </w:r>
            <w:r>
              <w:rPr>
                <w:rFonts w:ascii="仿宋_GB2312" w:eastAsia="仿宋_GB2312" w:hAnsi="Calibri" w:hint="eastAsia"/>
                <w:sz w:val="28"/>
                <w:szCs w:val="28"/>
              </w:rPr>
              <w:t>、</w:t>
            </w:r>
            <w:r w:rsidRPr="00C851E6">
              <w:rPr>
                <w:rFonts w:ascii="仿宋_GB2312" w:eastAsia="仿宋_GB2312" w:hAnsi="Calibri" w:hint="eastAsia"/>
                <w:sz w:val="28"/>
                <w:szCs w:val="28"/>
              </w:rPr>
              <w:t>复员退伍军人子女</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val="300"/>
          <w:jc w:val="center"/>
        </w:trPr>
        <w:tc>
          <w:tcPr>
            <w:tcW w:w="938" w:type="dxa"/>
            <w:vMerge/>
            <w:shd w:val="clear" w:color="auto" w:fill="auto"/>
            <w:vAlign w:val="center"/>
          </w:tcPr>
          <w:p w:rsidR="00117BC8" w:rsidRPr="00C851E6" w:rsidRDefault="00117BC8" w:rsidP="00361CBC">
            <w:pPr>
              <w:spacing w:line="560" w:lineRule="exact"/>
              <w:rPr>
                <w:rFonts w:ascii="仿宋_GB2312" w:eastAsia="仿宋_GB2312" w:hAnsi="Calibri"/>
                <w:sz w:val="32"/>
                <w:szCs w:val="32"/>
              </w:rPr>
            </w:pP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复员退伍军人</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val="300"/>
          <w:jc w:val="center"/>
        </w:trPr>
        <w:tc>
          <w:tcPr>
            <w:tcW w:w="938" w:type="dxa"/>
            <w:vMerge/>
            <w:shd w:val="clear" w:color="auto" w:fill="auto"/>
            <w:vAlign w:val="center"/>
          </w:tcPr>
          <w:p w:rsidR="00117BC8" w:rsidRPr="00C851E6" w:rsidRDefault="00117BC8" w:rsidP="00361CBC">
            <w:pPr>
              <w:spacing w:line="560" w:lineRule="exact"/>
              <w:rPr>
                <w:rFonts w:ascii="仿宋_GB2312" w:eastAsia="仿宋_GB2312" w:hAnsi="Calibri"/>
                <w:sz w:val="32"/>
                <w:szCs w:val="32"/>
              </w:rPr>
            </w:pP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台胞子女</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val="300"/>
          <w:jc w:val="center"/>
        </w:trPr>
        <w:tc>
          <w:tcPr>
            <w:tcW w:w="938" w:type="dxa"/>
            <w:vMerge/>
            <w:shd w:val="clear" w:color="auto" w:fill="auto"/>
            <w:vAlign w:val="center"/>
          </w:tcPr>
          <w:p w:rsidR="00117BC8" w:rsidRPr="00C851E6" w:rsidRDefault="00117BC8" w:rsidP="00361CBC">
            <w:pPr>
              <w:spacing w:line="560" w:lineRule="exact"/>
              <w:rPr>
                <w:rFonts w:ascii="仿宋_GB2312" w:eastAsia="仿宋_GB2312" w:hAnsi="Calibri"/>
                <w:sz w:val="32"/>
                <w:szCs w:val="32"/>
              </w:rPr>
            </w:pP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我国驻外使领馆工作人员在初中阶段回国的子女</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r w:rsidR="00117BC8" w:rsidRPr="00C851E6" w:rsidTr="000B6936">
        <w:trPr>
          <w:trHeight w:val="300"/>
          <w:jc w:val="center"/>
        </w:trPr>
        <w:tc>
          <w:tcPr>
            <w:tcW w:w="938" w:type="dxa"/>
            <w:vMerge/>
            <w:shd w:val="clear" w:color="auto" w:fill="auto"/>
            <w:vAlign w:val="center"/>
          </w:tcPr>
          <w:p w:rsidR="00117BC8" w:rsidRPr="00C851E6" w:rsidRDefault="00117BC8" w:rsidP="00361CBC">
            <w:pPr>
              <w:spacing w:line="560" w:lineRule="exact"/>
              <w:rPr>
                <w:rFonts w:ascii="仿宋_GB2312" w:eastAsia="仿宋_GB2312" w:hAnsi="Calibri"/>
                <w:sz w:val="32"/>
                <w:szCs w:val="32"/>
              </w:rPr>
            </w:pPr>
          </w:p>
        </w:tc>
        <w:tc>
          <w:tcPr>
            <w:tcW w:w="4805" w:type="dxa"/>
            <w:shd w:val="clear" w:color="auto" w:fill="auto"/>
            <w:vAlign w:val="center"/>
          </w:tcPr>
          <w:p w:rsidR="00117BC8" w:rsidRPr="00C851E6" w:rsidRDefault="00117BC8" w:rsidP="00361CBC">
            <w:pPr>
              <w:spacing w:line="560" w:lineRule="exact"/>
              <w:rPr>
                <w:rFonts w:ascii="仿宋_GB2312" w:eastAsia="仿宋_GB2312" w:hAnsi="Calibri"/>
                <w:sz w:val="28"/>
                <w:szCs w:val="28"/>
              </w:rPr>
            </w:pPr>
            <w:r w:rsidRPr="00C851E6">
              <w:rPr>
                <w:rFonts w:ascii="仿宋_GB2312" w:eastAsia="仿宋_GB2312" w:hAnsi="Calibri" w:hint="eastAsia"/>
                <w:sz w:val="28"/>
                <w:szCs w:val="28"/>
              </w:rPr>
              <w:t>户籍在本市的归侨学生、归侨子女、华侨在国内的子女报考广东华侨中学之外其他学校</w:t>
            </w:r>
          </w:p>
        </w:tc>
        <w:tc>
          <w:tcPr>
            <w:tcW w:w="3189" w:type="dxa"/>
            <w:vMerge/>
            <w:shd w:val="clear" w:color="auto" w:fill="auto"/>
            <w:vAlign w:val="center"/>
          </w:tcPr>
          <w:p w:rsidR="00117BC8" w:rsidRPr="00C851E6" w:rsidRDefault="00117BC8" w:rsidP="00361CBC">
            <w:pPr>
              <w:spacing w:line="560" w:lineRule="exact"/>
              <w:rPr>
                <w:rFonts w:ascii="仿宋_GB2312" w:eastAsia="仿宋_GB2312" w:hAnsi="Calibri"/>
                <w:sz w:val="28"/>
                <w:szCs w:val="28"/>
              </w:rPr>
            </w:pPr>
          </w:p>
        </w:tc>
      </w:tr>
    </w:tbl>
    <w:p w:rsidR="00BC68E0" w:rsidRDefault="00BC68E0"/>
    <w:sectPr w:rsidR="00BC68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B1A" w:rsidRDefault="00045B1A" w:rsidP="00361CBC">
      <w:r>
        <w:separator/>
      </w:r>
    </w:p>
  </w:endnote>
  <w:endnote w:type="continuationSeparator" w:id="0">
    <w:p w:rsidR="00045B1A" w:rsidRDefault="00045B1A" w:rsidP="00361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B1A" w:rsidRDefault="00045B1A" w:rsidP="00361CBC">
      <w:r>
        <w:separator/>
      </w:r>
    </w:p>
  </w:footnote>
  <w:footnote w:type="continuationSeparator" w:id="0">
    <w:p w:rsidR="00045B1A" w:rsidRDefault="00045B1A" w:rsidP="00361C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BC8"/>
    <w:rsid w:val="00045B1A"/>
    <w:rsid w:val="000E3D03"/>
    <w:rsid w:val="00117BC8"/>
    <w:rsid w:val="00361CBC"/>
    <w:rsid w:val="008C3E46"/>
    <w:rsid w:val="00BC6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7BC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61CBC"/>
    <w:rPr>
      <w:sz w:val="18"/>
      <w:szCs w:val="18"/>
    </w:rPr>
  </w:style>
  <w:style w:type="character" w:customStyle="1" w:styleId="Char">
    <w:name w:val="批注框文本 Char"/>
    <w:basedOn w:val="a0"/>
    <w:link w:val="a3"/>
    <w:uiPriority w:val="99"/>
    <w:semiHidden/>
    <w:rsid w:val="00361CBC"/>
    <w:rPr>
      <w:rFonts w:ascii="Times New Roman" w:eastAsia="宋体" w:hAnsi="Times New Roman" w:cs="Times New Roman"/>
      <w:sz w:val="18"/>
      <w:szCs w:val="18"/>
    </w:rPr>
  </w:style>
  <w:style w:type="paragraph" w:styleId="a4">
    <w:name w:val="header"/>
    <w:basedOn w:val="a"/>
    <w:link w:val="Char0"/>
    <w:uiPriority w:val="99"/>
    <w:unhideWhenUsed/>
    <w:rsid w:val="00361CB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61CBC"/>
    <w:rPr>
      <w:rFonts w:ascii="Times New Roman" w:eastAsia="宋体" w:hAnsi="Times New Roman" w:cs="Times New Roman"/>
      <w:sz w:val="18"/>
      <w:szCs w:val="18"/>
    </w:rPr>
  </w:style>
  <w:style w:type="paragraph" w:styleId="a5">
    <w:name w:val="footer"/>
    <w:basedOn w:val="a"/>
    <w:link w:val="Char1"/>
    <w:uiPriority w:val="99"/>
    <w:unhideWhenUsed/>
    <w:rsid w:val="00361CBC"/>
    <w:pPr>
      <w:tabs>
        <w:tab w:val="center" w:pos="4153"/>
        <w:tab w:val="right" w:pos="8306"/>
      </w:tabs>
      <w:snapToGrid w:val="0"/>
      <w:jc w:val="left"/>
    </w:pPr>
    <w:rPr>
      <w:sz w:val="18"/>
      <w:szCs w:val="18"/>
    </w:rPr>
  </w:style>
  <w:style w:type="character" w:customStyle="1" w:styleId="Char1">
    <w:name w:val="页脚 Char"/>
    <w:basedOn w:val="a0"/>
    <w:link w:val="a5"/>
    <w:uiPriority w:val="99"/>
    <w:rsid w:val="00361CB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7BC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61CBC"/>
    <w:rPr>
      <w:sz w:val="18"/>
      <w:szCs w:val="18"/>
    </w:rPr>
  </w:style>
  <w:style w:type="character" w:customStyle="1" w:styleId="Char">
    <w:name w:val="批注框文本 Char"/>
    <w:basedOn w:val="a0"/>
    <w:link w:val="a3"/>
    <w:uiPriority w:val="99"/>
    <w:semiHidden/>
    <w:rsid w:val="00361CBC"/>
    <w:rPr>
      <w:rFonts w:ascii="Times New Roman" w:eastAsia="宋体" w:hAnsi="Times New Roman" w:cs="Times New Roman"/>
      <w:sz w:val="18"/>
      <w:szCs w:val="18"/>
    </w:rPr>
  </w:style>
  <w:style w:type="paragraph" w:styleId="a4">
    <w:name w:val="header"/>
    <w:basedOn w:val="a"/>
    <w:link w:val="Char0"/>
    <w:uiPriority w:val="99"/>
    <w:unhideWhenUsed/>
    <w:rsid w:val="00361CB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61CBC"/>
    <w:rPr>
      <w:rFonts w:ascii="Times New Roman" w:eastAsia="宋体" w:hAnsi="Times New Roman" w:cs="Times New Roman"/>
      <w:sz w:val="18"/>
      <w:szCs w:val="18"/>
    </w:rPr>
  </w:style>
  <w:style w:type="paragraph" w:styleId="a5">
    <w:name w:val="footer"/>
    <w:basedOn w:val="a"/>
    <w:link w:val="Char1"/>
    <w:uiPriority w:val="99"/>
    <w:unhideWhenUsed/>
    <w:rsid w:val="00361CBC"/>
    <w:pPr>
      <w:tabs>
        <w:tab w:val="center" w:pos="4153"/>
        <w:tab w:val="right" w:pos="8306"/>
      </w:tabs>
      <w:snapToGrid w:val="0"/>
      <w:jc w:val="left"/>
    </w:pPr>
    <w:rPr>
      <w:sz w:val="18"/>
      <w:szCs w:val="18"/>
    </w:rPr>
  </w:style>
  <w:style w:type="character" w:customStyle="1" w:styleId="Char1">
    <w:name w:val="页脚 Char"/>
    <w:basedOn w:val="a0"/>
    <w:link w:val="a5"/>
    <w:uiPriority w:val="99"/>
    <w:rsid w:val="00361CB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1104</Words>
  <Characters>6294</Characters>
  <Application>Microsoft Office Word</Application>
  <DocSecurity>0</DocSecurity>
  <Lines>52</Lines>
  <Paragraphs>14</Paragraphs>
  <ScaleCrop>false</ScaleCrop>
  <Company/>
  <LinksUpToDate>false</LinksUpToDate>
  <CharactersWithSpaces>7384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何宇鸿</dc:creator>
  <cp:lastModifiedBy>何宇鸿</cp:lastModifiedBy>
  <cp:revision>3</cp:revision>
  <dcterms:created xsi:type="dcterms:W3CDTF">2018-09-29T07:00:00Z</dcterms:created>
  <dcterms:modified xsi:type="dcterms:W3CDTF">2018-09-29T07:22:00Z</dcterms:modified>
</cp:coreProperties>
</file>